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1292" w14:textId="03DA902F" w:rsidR="00BF08BC" w:rsidRDefault="00151782" w:rsidP="00151782">
      <w:pPr>
        <w:jc w:val="center"/>
        <w:rPr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72DA1E48" wp14:editId="34C8ADBD">
            <wp:extent cx="2346960" cy="1101266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633" cy="111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E2A9" w14:textId="77777777" w:rsidR="005B4B8A" w:rsidRPr="00B64336" w:rsidRDefault="005B4B8A" w:rsidP="005B4B8A">
      <w:pPr>
        <w:rPr>
          <w:b/>
          <w:bCs/>
          <w:sz w:val="24"/>
          <w:szCs w:val="24"/>
          <w:lang w:val="es-U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Información de contacto</w:t>
      </w:r>
    </w:p>
    <w:p w14:paraId="779547E8" w14:textId="77777777" w:rsidR="005B4B8A" w:rsidRPr="00B64336" w:rsidRDefault="005B4B8A" w:rsidP="005B4B8A">
      <w:pPr>
        <w:rPr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[INGRESE EL NOMBRE DE LA ORGANIZACIÓN. INCLUYA A LA PATRULLA DE MEDICARE PARA ADULTOS MAYORES.]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br/>
        <w:t>[INGRESE EL NOMBRE DEL CONTACTO]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br/>
        <w:t>[INGRESE EL NÚMERO TELEFÓNICO]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br/>
        <w:t>[INGRESE LA DIRECCIÓN DE CORREO ELECTRÓNICO]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br/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[INGRESE LA DIRECCIÓN WEB]</w:t>
      </w:r>
    </w:p>
    <w:p w14:paraId="34F4794E" w14:textId="77777777" w:rsidR="005B4B8A" w:rsidRPr="00B64336" w:rsidRDefault="005B4B8A" w:rsidP="005B4B8A">
      <w:pPr>
        <w:rPr>
          <w:b/>
          <w:bCs/>
          <w:sz w:val="24"/>
          <w:szCs w:val="24"/>
          <w:lang w:val="es-U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Para su publicación inmediata:</w:t>
      </w:r>
    </w:p>
    <w:p w14:paraId="21DE8014" w14:textId="77777777" w:rsidR="005B4B8A" w:rsidRPr="00B64336" w:rsidRDefault="005B4B8A" w:rsidP="005B4B8A">
      <w:pPr>
        <w:rPr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(Fecha)</w:t>
      </w:r>
    </w:p>
    <w:p w14:paraId="6FE43177" w14:textId="36641754" w:rsidR="005B4B8A" w:rsidRPr="00B64336" w:rsidRDefault="004E0B85" w:rsidP="005B4B8A">
      <w:pPr>
        <w:spacing w:before="240" w:after="120"/>
        <w:jc w:val="center"/>
        <w:rPr>
          <w:b/>
          <w:sz w:val="24"/>
          <w:szCs w:val="24"/>
          <w:lang w:val="es-US"/>
        </w:rPr>
      </w:pPr>
      <w:r w:rsidRPr="003912B8"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 xml:space="preserve">La Semana de Prevención del Fraude </w:t>
      </w:r>
      <w:r w:rsidR="00EA1892" w:rsidRPr="003912B8"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contra</w:t>
      </w:r>
      <w:r w:rsidRPr="003912B8"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 xml:space="preserve"> Medicare se lleva a cabo la semana del 6/5</w:t>
      </w:r>
      <w:r w:rsidR="005B4B8A"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br/>
      </w:r>
      <w:r w:rsidR="005B4B8A">
        <w:rPr>
          <w:rFonts w:ascii="Calibri" w:eastAsia="Calibri" w:hAnsi="Calibri" w:cs="Calibri"/>
          <w:i/>
          <w:iCs/>
          <w:sz w:val="24"/>
          <w:szCs w:val="24"/>
          <w:bdr w:val="nil"/>
          <w:lang w:val="es-ES_tradnl"/>
        </w:rPr>
        <w:t>Todos pueden prevenir el fraude contra Medicare</w:t>
      </w:r>
    </w:p>
    <w:p w14:paraId="204A96E5" w14:textId="77777777" w:rsidR="005B4B8A" w:rsidRPr="00B64336" w:rsidRDefault="005B4B8A" w:rsidP="005B4B8A">
      <w:pPr>
        <w:spacing w:before="240" w:after="240"/>
        <w:rPr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(Ciudad, Estado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)– El fraude le cuesta a Medicare aproximadamente $60 mil millones al año. A los beneficiarios de Medicare, les cuesta tiempo, estrés, sus identidades médicas e, incluso, su salud. A las familias, amigos y cuidadores, les cuestan preocupaciones y pérdida de trabajo cuando ayudan a sus seres queridos a recuperarse después de haber sido víctimas del fraude contra Medicare.</w:t>
      </w:r>
    </w:p>
    <w:p w14:paraId="688BA1FC" w14:textId="77777777" w:rsidR="005B4B8A" w:rsidRPr="00B64336" w:rsidRDefault="005B4B8A" w:rsidP="005B4B8A">
      <w:pPr>
        <w:spacing w:before="240" w:after="240"/>
        <w:rPr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“El fraude contra Medicare tiene un efecto devastador en los beneficiarios y en el programa de Medicare”, dijo 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[INGRESE AQUÍ EL NOMBRE Y EL PUESTO DEL CONTACTO DE LA SMP. Asegúrese de incluir también “Patrulla de Medicare para Adultos Mayores (SMP)”]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. </w:t>
      </w:r>
    </w:p>
    <w:p w14:paraId="4FD235BC" w14:textId="77777777" w:rsidR="005B4B8A" w:rsidRPr="00B64336" w:rsidRDefault="005B4B8A" w:rsidP="005B4B8A">
      <w:pPr>
        <w:spacing w:before="240" w:after="240"/>
        <w:rPr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“Les enseñamos a las personas cómo pueden evitar experimentar un fraude contra Medicare. Al prevenir el fraude, este programa ayuda a las personas y protege al programa de Medicare para las generaciones futuras”. </w:t>
      </w:r>
    </w:p>
    <w:p w14:paraId="4E644A6F" w14:textId="64B322FD" w:rsidR="005B4B8A" w:rsidRPr="00B64336" w:rsidRDefault="003912B8" w:rsidP="005B4B8A">
      <w:pPr>
        <w:spacing w:before="240" w:after="240"/>
        <w:rPr>
          <w:sz w:val="24"/>
          <w:szCs w:val="24"/>
          <w:lang w:val="es-US"/>
        </w:rPr>
      </w:pPr>
      <w:r w:rsidRPr="003912B8">
        <w:rPr>
          <w:rFonts w:ascii="Calibri" w:eastAsia="Calibri" w:hAnsi="Calibri" w:cs="Calibri"/>
          <w:sz w:val="24"/>
          <w:szCs w:val="24"/>
          <w:bdr w:val="nil"/>
          <w:lang w:val="es-ES_tradnl"/>
        </w:rPr>
        <w:t>Aprenda cómo protegerse a sí mismo y a sus seres queridos a través de unirse a la Patrulla de Medicare para Personas Mayores (SMP) y sus organizaciones asociadas para la Semana de Prevención del Fraude de Medicare, la cual se lleva a cabo la semana del 5 de junio, o 6/5, porque la mayoría de las personas se vuelven elegibles para Medicare cuando cumplen sesenta y cinco.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</w:t>
      </w:r>
      <w:r w:rsidR="005B4B8A">
        <w:rPr>
          <w:rFonts w:ascii="Calibri" w:eastAsia="Calibri" w:hAnsi="Calibri" w:cs="Calibri"/>
          <w:sz w:val="24"/>
          <w:szCs w:val="24"/>
          <w:bdr w:val="nil"/>
          <w:lang w:val="es-ES_tradnl"/>
        </w:rPr>
        <w:t>Obtenga más información sobre la Semana de Prevención del Fraude contra Medicare en www.smpresource.org.</w:t>
      </w:r>
    </w:p>
    <w:p w14:paraId="788855B1" w14:textId="77777777" w:rsidR="005B4B8A" w:rsidRPr="00B64336" w:rsidRDefault="005B4B8A" w:rsidP="005B4B8A">
      <w:pPr>
        <w:spacing w:before="240" w:after="240"/>
        <w:jc w:val="center"/>
        <w:rPr>
          <w:sz w:val="24"/>
          <w:szCs w:val="24"/>
          <w:lang w:val="es-US"/>
        </w:rPr>
      </w:pPr>
      <w:r w:rsidRPr="00B64336">
        <w:rPr>
          <w:sz w:val="24"/>
          <w:szCs w:val="24"/>
          <w:lang w:val="es-US"/>
        </w:rPr>
        <w:lastRenderedPageBreak/>
        <w:t>###</w:t>
      </w:r>
    </w:p>
    <w:p w14:paraId="5117E948" w14:textId="57EEBDD6" w:rsidR="002B16F9" w:rsidRPr="005B4B8A" w:rsidRDefault="005B4B8A" w:rsidP="005B4B8A">
      <w:pPr>
        <w:spacing w:before="240" w:after="240"/>
        <w:rPr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Las SMP ayudan a educar y a empoderar a los beneficiarios de Medicare en la lucha en contra del fraude de atención de salud. Su SMP puede ayudarle con sus preguntas, inquietudes o quejas relacionadas con posibles instancias de fraude y abuso. También proporciona información y presentaciones educativas. </w:t>
      </w:r>
    </w:p>
    <w:sectPr w:rsidR="002B16F9" w:rsidRPr="005B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520A"/>
    <w:multiLevelType w:val="hybridMultilevel"/>
    <w:tmpl w:val="1AF8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0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38"/>
    <w:rsid w:val="00151782"/>
    <w:rsid w:val="002B16F9"/>
    <w:rsid w:val="003912B8"/>
    <w:rsid w:val="0042157C"/>
    <w:rsid w:val="004E0B85"/>
    <w:rsid w:val="004E518C"/>
    <w:rsid w:val="005B4B8A"/>
    <w:rsid w:val="006454F1"/>
    <w:rsid w:val="00773B38"/>
    <w:rsid w:val="008142AF"/>
    <w:rsid w:val="00A76260"/>
    <w:rsid w:val="00BF08BC"/>
    <w:rsid w:val="00E52235"/>
    <w:rsid w:val="00EA1892"/>
    <w:rsid w:val="00ED0CAB"/>
    <w:rsid w:val="00F90A27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08FF"/>
  <w15:chartTrackingRefBased/>
  <w15:docId w15:val="{EABCB1B7-371C-4E75-A502-BD3C4189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B38"/>
  </w:style>
  <w:style w:type="paragraph" w:styleId="Heading1">
    <w:name w:val="heading 1"/>
    <w:basedOn w:val="Normal"/>
    <w:next w:val="Normal"/>
    <w:link w:val="Heading1Char"/>
    <w:uiPriority w:val="9"/>
    <w:qFormat/>
    <w:rsid w:val="00BF08B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8BC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paragraph" w:styleId="Revision">
    <w:name w:val="Revision"/>
    <w:hidden/>
    <w:uiPriority w:val="99"/>
    <w:semiHidden/>
    <w:rsid w:val="00ED0C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1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Batterson</dc:creator>
  <cp:keywords/>
  <dc:description/>
  <cp:lastModifiedBy>Nicole Liebau</cp:lastModifiedBy>
  <cp:revision>2</cp:revision>
  <dcterms:created xsi:type="dcterms:W3CDTF">2024-03-18T21:39:00Z</dcterms:created>
  <dcterms:modified xsi:type="dcterms:W3CDTF">2024-03-18T21:39:00Z</dcterms:modified>
</cp:coreProperties>
</file>