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FA07" w14:textId="77777777" w:rsidR="008F7B02" w:rsidRPr="009069D2" w:rsidRDefault="008F7B02" w:rsidP="002115B9">
      <w:pPr>
        <w:spacing w:after="0"/>
        <w:rPr>
          <w:rFonts w:ascii="Franklin Gothic Book" w:hAnsi="Franklin Gothic Book"/>
        </w:rPr>
      </w:pPr>
    </w:p>
    <w:p w14:paraId="1D92A667" w14:textId="77777777" w:rsidR="002115B9" w:rsidRPr="00283B91" w:rsidRDefault="00001452" w:rsidP="002115B9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 xml:space="preserve">Mga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Kategorya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 xml:space="preserve">/Audience ng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Mensahe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5638CA" w14:paraId="248515D3" w14:textId="77777777" w:rsidTr="00283B91">
        <w:tc>
          <w:tcPr>
            <w:tcW w:w="5400" w:type="dxa"/>
          </w:tcPr>
          <w:p w14:paraId="1E067850" w14:textId="77777777" w:rsidR="002115B9" w:rsidRPr="00283B91" w:rsidRDefault="00001452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Beneficiaries" w:history="1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 xml:space="preserve">Mga 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>Benepisyado</w:t>
              </w:r>
              <w:proofErr w:type="spellEnd"/>
            </w:hyperlink>
          </w:p>
          <w:p w14:paraId="7942660F" w14:textId="77777777" w:rsidR="002115B9" w:rsidRPr="00283B91" w:rsidRDefault="00001452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Caregivers" w:history="1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 xml:space="preserve">Mga 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>Tagapag-alaga</w:t>
              </w:r>
              <w:proofErr w:type="spellEnd"/>
            </w:hyperlink>
          </w:p>
          <w:p w14:paraId="035234DB" w14:textId="77777777" w:rsidR="002115B9" w:rsidRPr="00283B91" w:rsidRDefault="00001452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Family" w:history="1">
              <w:r>
                <w:rPr>
                  <w:rFonts w:ascii="Calibri" w:eastAsia="Calibri" w:hAnsi="Calibri" w:cs="Calibri"/>
                  <w:color w:val="0563C1"/>
                  <w:u w:val="single"/>
                  <w:bdr w:val="nil"/>
                </w:rPr>
                <w:t xml:space="preserve">Mga 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u w:val="single"/>
                  <w:bdr w:val="nil"/>
                </w:rPr>
                <w:t>Pamilya</w:t>
              </w:r>
              <w:proofErr w:type="spellEnd"/>
            </w:hyperlink>
          </w:p>
          <w:p w14:paraId="03C25C27" w14:textId="77777777" w:rsidR="002115B9" w:rsidRPr="00283B91" w:rsidRDefault="00001452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Partners" w:history="1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 xml:space="preserve">Mga 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>Kaakibat</w:t>
              </w:r>
              <w:proofErr w:type="spellEnd"/>
            </w:hyperlink>
          </w:p>
        </w:tc>
        <w:tc>
          <w:tcPr>
            <w:tcW w:w="5390" w:type="dxa"/>
          </w:tcPr>
          <w:p w14:paraId="5255E630" w14:textId="77777777" w:rsidR="002115B9" w:rsidRPr="00340F34" w:rsidRDefault="00001452" w:rsidP="00340F3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Partners" w:history="1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 xml:space="preserve">Mga Provider ng 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>Pangangalagang</w:t>
              </w:r>
              <w:proofErr w:type="spellEnd"/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>Pangkalusugan</w:t>
              </w:r>
              <w:proofErr w:type="spellEnd"/>
            </w:hyperlink>
          </w:p>
          <w:p w14:paraId="446C9BBD" w14:textId="77777777" w:rsidR="002115B9" w:rsidRDefault="00001452" w:rsidP="00283B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hyperlink w:anchor="Community" w:history="1">
              <w:proofErr w:type="spellStart"/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  <w:bdr w:val="nil"/>
                </w:rPr>
                <w:t>Komunidad</w:t>
              </w:r>
              <w:proofErr w:type="spellEnd"/>
            </w:hyperlink>
          </w:p>
          <w:p w14:paraId="159F8A30" w14:textId="77777777" w:rsidR="00340F34" w:rsidRPr="00283B91" w:rsidRDefault="00340F34" w:rsidP="008D6CA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14:paraId="20A316F2" w14:textId="77777777" w:rsidR="002115B9" w:rsidRDefault="002115B9" w:rsidP="002115B9">
      <w:pPr>
        <w:spacing w:after="0"/>
      </w:pPr>
    </w:p>
    <w:p w14:paraId="2BB40CD8" w14:textId="77777777" w:rsidR="00C341D7" w:rsidRPr="0024177E" w:rsidRDefault="00001452" w:rsidP="0024177E">
      <w:pPr>
        <w:spacing w:after="0"/>
        <w:jc w:val="center"/>
        <w:rPr>
          <w:b/>
          <w:bCs/>
        </w:rPr>
      </w:pPr>
      <w:proofErr w:type="spellStart"/>
      <w:r>
        <w:rPr>
          <w:rFonts w:ascii="Calibri" w:eastAsia="Calibri" w:hAnsi="Calibri" w:cs="Calibri"/>
          <w:b/>
          <w:bCs/>
          <w:bdr w:val="nil"/>
        </w:rPr>
        <w:t>Makikita</w:t>
      </w:r>
      <w:proofErr w:type="spellEnd"/>
      <w:r>
        <w:rPr>
          <w:rFonts w:ascii="Calibri" w:eastAsia="Calibri" w:hAnsi="Calibri" w:cs="Calibri"/>
          <w:b/>
          <w:bCs/>
          <w:bdr w:val="nil"/>
        </w:rPr>
        <w:t xml:space="preserve"> ang </w:t>
      </w:r>
      <w:proofErr w:type="spellStart"/>
      <w:r>
        <w:rPr>
          <w:rFonts w:ascii="Calibri" w:eastAsia="Calibri" w:hAnsi="Calibri" w:cs="Calibri"/>
          <w:b/>
          <w:bCs/>
          <w:bdr w:val="nil"/>
        </w:rPr>
        <w:t>mga</w:t>
      </w:r>
      <w:proofErr w:type="spellEnd"/>
      <w:r>
        <w:rPr>
          <w:rFonts w:ascii="Calibri" w:eastAsia="Calibri" w:hAnsi="Calibri" w:cs="Calibri"/>
          <w:b/>
          <w:bCs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</w:rPr>
        <w:t>naaayong</w:t>
      </w:r>
      <w:proofErr w:type="spellEnd"/>
      <w:r>
        <w:rPr>
          <w:rFonts w:ascii="Calibri" w:eastAsia="Calibri" w:hAnsi="Calibri" w:cs="Calibri"/>
          <w:b/>
          <w:bCs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</w:rPr>
        <w:t>imahe</w:t>
      </w:r>
      <w:proofErr w:type="spellEnd"/>
      <w:r>
        <w:rPr>
          <w:rFonts w:ascii="Calibri" w:eastAsia="Calibri" w:hAnsi="Calibri" w:cs="Calibri"/>
          <w:b/>
          <w:bCs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bdr w:val="nil"/>
        </w:rPr>
        <w:t>sa</w:t>
      </w:r>
      <w:proofErr w:type="spellEnd"/>
      <w:r>
        <w:rPr>
          <w:rFonts w:ascii="Calibri" w:eastAsia="Calibri" w:hAnsi="Calibri" w:cs="Calibri"/>
          <w:b/>
          <w:bCs/>
          <w:bdr w:val="nil"/>
        </w:rPr>
        <w:t xml:space="preserve">: </w:t>
      </w:r>
      <w:hyperlink r:id="rId10" w:history="1">
        <w:r>
          <w:rPr>
            <w:rFonts w:ascii="Calibri" w:eastAsia="Calibri" w:hAnsi="Calibri" w:cs="Calibri"/>
            <w:b/>
            <w:bCs/>
            <w:color w:val="0563C1"/>
            <w:u w:val="single"/>
            <w:bdr w:val="nil"/>
          </w:rPr>
          <w:t>https://www.smpresource.org/Content/Medicare-Fraud-Prevention-Week/Social-Media-Kit.aspx</w:t>
        </w:r>
      </w:hyperlink>
      <w:r>
        <w:rPr>
          <w:rFonts w:ascii="Calibri" w:eastAsia="Calibri" w:hAnsi="Calibri" w:cs="Calibri"/>
          <w:b/>
          <w:bCs/>
          <w:bdr w:val="nil"/>
        </w:rPr>
        <w:t xml:space="preserve"> </w:t>
      </w:r>
    </w:p>
    <w:p w14:paraId="355D8686" w14:textId="77777777" w:rsidR="00283B91" w:rsidRPr="00283B91" w:rsidRDefault="00001452" w:rsidP="002115B9">
      <w:pPr>
        <w:spacing w:after="0"/>
        <w:rPr>
          <w:rFonts w:ascii="Franklin Gothic Book" w:hAnsi="Franklin Gothic Book"/>
          <w:sz w:val="24"/>
          <w:szCs w:val="24"/>
        </w:rPr>
      </w:pPr>
      <w:bookmarkStart w:id="0" w:name="Beneficiaries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 xml:space="preserve">Mga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Benepisyado</w:t>
      </w:r>
      <w:proofErr w:type="spellEnd"/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5638CA" w14:paraId="2E2B604D" w14:textId="77777777" w:rsidTr="00732195">
        <w:trPr>
          <w:trHeight w:val="332"/>
        </w:trPr>
        <w:tc>
          <w:tcPr>
            <w:tcW w:w="1667" w:type="pct"/>
            <w:shd w:val="clear" w:color="auto" w:fill="43B6DB"/>
          </w:tcPr>
          <w:p w14:paraId="5FFE842A" w14:textId="77777777" w:rsidR="00732195" w:rsidRPr="00283B91" w:rsidRDefault="00001452" w:rsidP="002115B9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bookmarkStart w:id="1" w:name="_Hlk98845402"/>
            <w:bookmarkEnd w:id="0"/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Facebook/Instagram</w:t>
            </w:r>
          </w:p>
        </w:tc>
        <w:tc>
          <w:tcPr>
            <w:tcW w:w="1667" w:type="pct"/>
            <w:shd w:val="clear" w:color="auto" w:fill="43B6DB"/>
          </w:tcPr>
          <w:p w14:paraId="42213605" w14:textId="67BB5BD3" w:rsidR="00732195" w:rsidRPr="00283B91" w:rsidRDefault="00001452" w:rsidP="002115B9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Twitter</w:t>
            </w:r>
            <w:r w:rsidR="0020366C"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0F2233D6" w14:textId="77777777" w:rsidR="00732195" w:rsidRPr="00283B91" w:rsidRDefault="00001452" w:rsidP="002115B9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LinkedIn</w:t>
            </w:r>
          </w:p>
        </w:tc>
      </w:tr>
      <w:tr w:rsidR="005638CA" w14:paraId="6ECF02FA" w14:textId="77777777" w:rsidTr="00732195">
        <w:tc>
          <w:tcPr>
            <w:tcW w:w="1667" w:type="pct"/>
            <w:shd w:val="clear" w:color="auto" w:fill="auto"/>
          </w:tcPr>
          <w:p w14:paraId="511A2F5B" w14:textId="77777777" w:rsidR="002B1EB8" w:rsidRDefault="00001452" w:rsidP="002B1EB8">
            <w:r>
              <w:rPr>
                <w:rFonts w:ascii="Calibri" w:eastAsia="Calibri" w:hAnsi="Calibri" w:cs="Calibri"/>
                <w:bdr w:val="nil"/>
              </w:rPr>
              <w:t xml:space="preserve">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pinakamabisang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paraan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mangyari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 lang.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Pinakamabuting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magsimula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pag-alam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makaiwas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at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pagkatapos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ibahagi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natutunan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</w:p>
          <w:p w14:paraId="7497978A" w14:textId="77777777" w:rsidR="002B1EB8" w:rsidRDefault="00001452" w:rsidP="002B1EB8">
            <w:r>
              <w:rPr>
                <w:rFonts w:ascii="Calibri" w:eastAsia="Calibri" w:hAnsi="Calibri" w:cs="Calibri"/>
                <w:bdr w:val="nil"/>
              </w:rPr>
              <w:t>#MFPW #MFPWbeneficiaries</w:t>
            </w:r>
          </w:p>
        </w:tc>
        <w:tc>
          <w:tcPr>
            <w:tcW w:w="1667" w:type="pct"/>
            <w:shd w:val="clear" w:color="auto" w:fill="auto"/>
          </w:tcPr>
          <w:p w14:paraId="769D6F08" w14:textId="77777777" w:rsidR="002B1EB8" w:rsidRDefault="00001452" w:rsidP="002B1EB8"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Ang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pinakamabisang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paraan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para hindi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maganap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ang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pandaraya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ay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iwasan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ito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simula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lang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.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Pinakamabuting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magsimula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pagtuturo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inyong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sarili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at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mga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mahal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buhay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kung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paano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umiwas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pandaraya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,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pagkakamali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, at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pang-aabuso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Medicare. </w:t>
            </w:r>
            <w:r>
              <w:rPr>
                <w:rFonts w:ascii="Calibri" w:eastAsia="Calibri" w:hAnsi="Calibri" w:cs="Calibri"/>
                <w:bdr w:val="nil"/>
              </w:rPr>
              <w:t>#MFPW #MFPWbeneficiaries</w:t>
            </w:r>
          </w:p>
        </w:tc>
        <w:tc>
          <w:tcPr>
            <w:tcW w:w="1666" w:type="pct"/>
          </w:tcPr>
          <w:p w14:paraId="10B98750" w14:textId="77777777" w:rsidR="002B1EB8" w:rsidRDefault="00001452" w:rsidP="002B1EB8"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Ang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pinakamabisang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paraan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para hindi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maganap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ang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pandaraya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ay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iwasan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ito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simula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lang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.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Pinakamabuting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magsimula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pagtuturo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inyong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sarili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at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mga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mahal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buhay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kung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paano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umiwas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pandaraya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,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pagkakamali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, at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pang-aabuso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</w:t>
            </w:r>
            <w:proofErr w:type="spellStart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>sa</w:t>
            </w:r>
            <w:proofErr w:type="spellEnd"/>
            <w:r w:rsidRPr="00B7005E">
              <w:rPr>
                <w:rFonts w:ascii="Calibri" w:eastAsia="Calibri" w:hAnsi="Calibri" w:cs="Calibri"/>
                <w:bdr w:val="nil"/>
                <w:lang w:val="es-US"/>
              </w:rPr>
              <w:t xml:space="preserve"> Medicare. </w:t>
            </w:r>
            <w:r>
              <w:rPr>
                <w:rFonts w:ascii="Calibri" w:eastAsia="Calibri" w:hAnsi="Calibri" w:cs="Calibri"/>
                <w:bdr w:val="nil"/>
              </w:rPr>
              <w:t>#MFPW #MFPWbeneficiaries</w:t>
            </w:r>
          </w:p>
          <w:p w14:paraId="3888AFDA" w14:textId="77777777" w:rsidR="002B1EB8" w:rsidRDefault="002B1EB8" w:rsidP="002B1EB8"/>
        </w:tc>
      </w:tr>
      <w:tr w:rsidR="005638CA" w14:paraId="4CD4094A" w14:textId="77777777" w:rsidTr="00732195">
        <w:tc>
          <w:tcPr>
            <w:tcW w:w="1667" w:type="pct"/>
            <w:shd w:val="clear" w:color="auto" w:fill="auto"/>
          </w:tcPr>
          <w:p w14:paraId="16B22749" w14:textId="3153E146" w:rsidR="002B1EB8" w:rsidRDefault="00001452" w:rsidP="002B1EB8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ngayong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!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simulan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alamin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Medicare! </w:t>
            </w:r>
          </w:p>
          <w:p w14:paraId="4B99D5BD" w14:textId="77777777" w:rsidR="002B1EB8" w:rsidRDefault="002B1EB8" w:rsidP="002B1EB8"/>
          <w:p w14:paraId="67A992AB" w14:textId="77777777" w:rsidR="002B1EB8" w:rsidRDefault="00001452" w:rsidP="002B1EB8"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Abiso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Buod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(Medicare Summary Notice, MSN)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Paliwanag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(Explanation of Benefits, EOB)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ipapadala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mag-online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Medicare.gov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suriin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claim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digital.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video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(Senior Medicare Patrol, SMP)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alamin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at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anumang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isyu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6F6C903F" w14:textId="77777777" w:rsidR="006D0A3B" w:rsidRDefault="00001452" w:rsidP="002B1EB8">
            <w:r>
              <w:rPr>
                <w:rFonts w:ascii="Calibri" w:eastAsia="Calibri" w:hAnsi="Calibri" w:cs="Calibri"/>
                <w:bdr w:val="nil"/>
              </w:rPr>
              <w:t>#MFPW #MFPWbeneficiaries</w:t>
            </w:r>
          </w:p>
          <w:p w14:paraId="32E6B0D5" w14:textId="77777777" w:rsidR="002B1EB8" w:rsidRDefault="002B1EB8" w:rsidP="002B1EB8"/>
        </w:tc>
        <w:tc>
          <w:tcPr>
            <w:tcW w:w="1667" w:type="pct"/>
            <w:shd w:val="clear" w:color="auto" w:fill="auto"/>
          </w:tcPr>
          <w:p w14:paraId="571A9D3D" w14:textId="79F6092D" w:rsidR="00B77518" w:rsidRDefault="00001452" w:rsidP="00B77518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#MFPW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ngayong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!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simulan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alamin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Medicare! #MFPW #MFPWbeneficiaries</w:t>
            </w:r>
          </w:p>
          <w:p w14:paraId="330F2067" w14:textId="77777777" w:rsidR="002B1EB8" w:rsidRDefault="002B1EB8" w:rsidP="002B1EB8"/>
        </w:tc>
        <w:tc>
          <w:tcPr>
            <w:tcW w:w="1666" w:type="pct"/>
          </w:tcPr>
          <w:p w14:paraId="665AD0D4" w14:textId="6ECAFFE0" w:rsidR="00B77518" w:rsidRDefault="00001452" w:rsidP="00B77518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ngayong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!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simulan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alamin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Medicare! </w:t>
            </w:r>
          </w:p>
          <w:p w14:paraId="450A44CF" w14:textId="77777777" w:rsidR="00B77518" w:rsidRDefault="00B77518" w:rsidP="00B77518"/>
          <w:p w14:paraId="35FE9357" w14:textId="77777777" w:rsidR="00B77518" w:rsidRDefault="00001452" w:rsidP="00B77518"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Abiso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Buod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(Medicare Summary Notice, MSN)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Paliwanag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(Explanation of Benefits, EOB)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papel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ipapadala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mag-online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Medicare.gov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suriin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claim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digital.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Gamitin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video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(Senior Medicare Patrol, SMP)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alamin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at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anumang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isyu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#MFPW #MFPWbeneficiaries </w:t>
            </w:r>
          </w:p>
          <w:p w14:paraId="026737CB" w14:textId="77777777" w:rsidR="002B1EB8" w:rsidRDefault="002B1EB8" w:rsidP="002B1EB8"/>
        </w:tc>
      </w:tr>
      <w:tr w:rsidR="005638CA" w14:paraId="4ADFC33D" w14:textId="77777777" w:rsidTr="00732195">
        <w:tc>
          <w:tcPr>
            <w:tcW w:w="1667" w:type="pct"/>
            <w:shd w:val="clear" w:color="auto" w:fill="auto"/>
          </w:tcPr>
          <w:p w14:paraId="7D752B9B" w14:textId="77777777" w:rsidR="002B1EB8" w:rsidRDefault="00001452" w:rsidP="002B1EB8">
            <w:bookmarkStart w:id="2" w:name="_Hlk98926576"/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Tandaan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tatlong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hakbang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Umiwas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Tumukoy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!</w:t>
            </w:r>
          </w:p>
          <w:bookmarkEnd w:id="2"/>
          <w:p w14:paraId="1316D458" w14:textId="77777777" w:rsidR="002B1EB8" w:rsidRDefault="002B1EB8" w:rsidP="002B1EB8"/>
          <w:p w14:paraId="6DDCF155" w14:textId="77777777" w:rsidR="00AE765F" w:rsidRDefault="00001452" w:rsidP="002B1EB8">
            <w:proofErr w:type="spellStart"/>
            <w:r>
              <w:rPr>
                <w:rFonts w:ascii="Calibri" w:eastAsia="Calibri" w:hAnsi="Calibri" w:cs="Calibri"/>
                <w:bdr w:val="nil"/>
              </w:rPr>
              <w:t>Umiwas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Buksan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</w:p>
          <w:p w14:paraId="50234104" w14:textId="77777777" w:rsidR="002B1EB8" w:rsidRDefault="00001452" w:rsidP="002B1EB8">
            <w:proofErr w:type="spellStart"/>
            <w:r>
              <w:rPr>
                <w:rFonts w:ascii="Calibri" w:eastAsia="Calibri" w:hAnsi="Calibri" w:cs="Calibri"/>
                <w:bdr w:val="nil"/>
              </w:rPr>
              <w:t>Tumukoy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Maghanap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dobleng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pagsingil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serbisyong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natatandaan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73820919" w14:textId="77777777" w:rsidR="002B1EB8" w:rsidRDefault="00001452" w:rsidP="002B1EB8">
            <w:r>
              <w:rPr>
                <w:rFonts w:ascii="Calibri" w:eastAsia="Calibri" w:hAnsi="Calibri" w:cs="Calibri"/>
                <w:bdr w:val="nil"/>
              </w:rPr>
              <w:t>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Makipag-ugnayan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alalahanin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</w:p>
          <w:p w14:paraId="5EA3EB55" w14:textId="77777777" w:rsidR="002B1EB8" w:rsidRDefault="002B1EB8" w:rsidP="002B1EB8"/>
          <w:p w14:paraId="51880168" w14:textId="77777777" w:rsidR="002B1EB8" w:rsidRDefault="00001452" w:rsidP="009447A6">
            <w:proofErr w:type="spellStart"/>
            <w:r>
              <w:rPr>
                <w:rFonts w:ascii="Calibri" w:eastAsia="Calibri" w:hAnsi="Calibri" w:cs="Calibri"/>
                <w:bdr w:val="nil"/>
              </w:rPr>
              <w:t>Hanapin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hyperlink r:id="rId11" w:history="1">
              <w:r>
                <w:rPr>
                  <w:rFonts w:ascii="Calibri" w:eastAsia="Calibri" w:hAnsi="Calibri" w:cs="Calibri"/>
                  <w:color w:val="0563C1"/>
                  <w:u w:val="single"/>
                  <w:bdr w:val="nil"/>
                </w:rPr>
                <w:t>www.smpresource.org</w:t>
              </w:r>
            </w:hyperlink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69AAD157" w14:textId="77777777" w:rsidR="006D0A3B" w:rsidRPr="00B62495" w:rsidRDefault="00001452" w:rsidP="009447A6">
            <w:r>
              <w:rPr>
                <w:rFonts w:ascii="Calibri" w:eastAsia="Calibri" w:hAnsi="Calibri" w:cs="Calibri"/>
                <w:bdr w:val="nil"/>
              </w:rPr>
              <w:t>#MFPW #MFPWbeneficiaries</w:t>
            </w:r>
          </w:p>
        </w:tc>
        <w:tc>
          <w:tcPr>
            <w:tcW w:w="1667" w:type="pct"/>
            <w:shd w:val="clear" w:color="auto" w:fill="auto"/>
          </w:tcPr>
          <w:p w14:paraId="592DD949" w14:textId="77777777" w:rsidR="00B77518" w:rsidRDefault="00001452" w:rsidP="00B77518">
            <w:proofErr w:type="spellStart"/>
            <w:r>
              <w:rPr>
                <w:rFonts w:ascii="Calibri" w:eastAsia="Calibri" w:hAnsi="Calibri" w:cs="Calibri"/>
                <w:bdr w:val="nil"/>
              </w:rPr>
              <w:t>Tandaan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tatlong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hakbang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Umiwas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Tumukoy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!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Hanapin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hyperlink r:id="rId12" w:history="1">
              <w:r>
                <w:rPr>
                  <w:rFonts w:ascii="Calibri" w:eastAsia="Calibri" w:hAnsi="Calibri" w:cs="Calibri"/>
                  <w:color w:val="0563C1"/>
                  <w:u w:val="single"/>
                  <w:bdr w:val="nil"/>
                </w:rPr>
                <w:t>www.smpresource.org</w:t>
              </w:r>
            </w:hyperlink>
            <w:r>
              <w:rPr>
                <w:rFonts w:ascii="Calibri" w:eastAsia="Calibri" w:hAnsi="Calibri" w:cs="Calibri"/>
                <w:bdr w:val="nil"/>
              </w:rPr>
              <w:t>. #MFPW #MFPWbeneficiaries</w:t>
            </w:r>
          </w:p>
          <w:p w14:paraId="4EF5A7D3" w14:textId="77777777" w:rsidR="00B77518" w:rsidRDefault="00B77518" w:rsidP="00B77518"/>
          <w:p w14:paraId="41342F7B" w14:textId="77777777" w:rsidR="002B1EB8" w:rsidRDefault="002B1EB8" w:rsidP="002B1EB8"/>
        </w:tc>
        <w:tc>
          <w:tcPr>
            <w:tcW w:w="1666" w:type="pct"/>
          </w:tcPr>
          <w:p w14:paraId="0A0E55C2" w14:textId="77777777" w:rsidR="002B1EB8" w:rsidRDefault="00001452" w:rsidP="002B1EB8">
            <w:proofErr w:type="spellStart"/>
            <w:r>
              <w:rPr>
                <w:rFonts w:ascii="Calibri" w:eastAsia="Calibri" w:hAnsi="Calibri" w:cs="Calibri"/>
                <w:bdr w:val="nil"/>
              </w:rPr>
              <w:t>Tandaan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tatlong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hakbang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mula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Umiwas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Tumukoy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!</w:t>
            </w:r>
          </w:p>
          <w:p w14:paraId="62FC9F4F" w14:textId="77777777" w:rsidR="002B1EB8" w:rsidRDefault="002B1EB8" w:rsidP="002B1EB8"/>
          <w:p w14:paraId="10787D82" w14:textId="77777777" w:rsidR="00A51A71" w:rsidRDefault="00001452" w:rsidP="00A51A71">
            <w:proofErr w:type="spellStart"/>
            <w:r>
              <w:rPr>
                <w:rFonts w:ascii="Calibri" w:eastAsia="Calibri" w:hAnsi="Calibri" w:cs="Calibri"/>
                <w:bdr w:val="nil"/>
              </w:rPr>
              <w:t>Umiwas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Buksan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basahin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</w:p>
          <w:p w14:paraId="7973959A" w14:textId="77777777" w:rsidR="00A51A71" w:rsidRDefault="00001452" w:rsidP="00A51A71">
            <w:proofErr w:type="spellStart"/>
            <w:r>
              <w:rPr>
                <w:rFonts w:ascii="Calibri" w:eastAsia="Calibri" w:hAnsi="Calibri" w:cs="Calibri"/>
                <w:bdr w:val="nil"/>
              </w:rPr>
              <w:t>Tumukoy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Maghanap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dobleng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pagsingil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serbisyong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natatandaan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623F29AF" w14:textId="77777777" w:rsidR="00A51A71" w:rsidRDefault="00001452" w:rsidP="00A51A71">
            <w:r>
              <w:rPr>
                <w:rFonts w:ascii="Calibri" w:eastAsia="Calibri" w:hAnsi="Calibri" w:cs="Calibri"/>
                <w:bdr w:val="nil"/>
              </w:rPr>
              <w:t>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Makipag-ugnayan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alalahanin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</w:p>
          <w:p w14:paraId="2C2EF86A" w14:textId="77777777" w:rsidR="002B1EB8" w:rsidRDefault="002B1EB8" w:rsidP="002B1EB8"/>
          <w:p w14:paraId="20FCCC2F" w14:textId="77777777" w:rsidR="002B1EB8" w:rsidRDefault="00001452" w:rsidP="002B1EB8">
            <w:proofErr w:type="spellStart"/>
            <w:r>
              <w:rPr>
                <w:rFonts w:ascii="Calibri" w:eastAsia="Calibri" w:hAnsi="Calibri" w:cs="Calibri"/>
                <w:bdr w:val="nil"/>
              </w:rPr>
              <w:t>Hanapin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hyperlink r:id="rId13" w:history="1">
              <w:r>
                <w:rPr>
                  <w:rFonts w:ascii="Calibri" w:eastAsia="Calibri" w:hAnsi="Calibri" w:cs="Calibri"/>
                  <w:color w:val="0563C1"/>
                  <w:u w:val="single"/>
                  <w:bdr w:val="nil"/>
                </w:rPr>
                <w:t>www.smpresource.org</w:t>
              </w:r>
            </w:hyperlink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1D31DA1A" w14:textId="77777777" w:rsidR="006D0A3B" w:rsidRDefault="00001452" w:rsidP="002B1EB8">
            <w:r>
              <w:rPr>
                <w:rFonts w:ascii="Calibri" w:eastAsia="Calibri" w:hAnsi="Calibri" w:cs="Calibri"/>
                <w:bdr w:val="nil"/>
              </w:rPr>
              <w:t>#MFPW #MFPWbeneficiaries</w:t>
            </w:r>
          </w:p>
          <w:p w14:paraId="1C88E5AC" w14:textId="77777777" w:rsidR="002B1EB8" w:rsidRDefault="002B1EB8" w:rsidP="002B1EB8"/>
        </w:tc>
      </w:tr>
    </w:tbl>
    <w:bookmarkEnd w:id="1"/>
    <w:p w14:paraId="0551C724" w14:textId="77777777" w:rsidR="009E3A4E" w:rsidRDefault="00001452" w:rsidP="00283B91">
      <w:pPr>
        <w:spacing w:after="0"/>
        <w:jc w:val="center"/>
      </w:pPr>
      <w:r>
        <w:fldChar w:fldCharType="begin"/>
      </w:r>
      <w:r w:rsidR="00F744DD">
        <w:instrText>HYPERLINK  \l "Top"</w:instrText>
      </w:r>
      <w:r>
        <w:fldChar w:fldCharType="separate"/>
      </w:r>
      <w:proofErr w:type="spellStart"/>
      <w:r>
        <w:rPr>
          <w:rFonts w:ascii="Calibri" w:eastAsia="Calibri" w:hAnsi="Calibri" w:cs="Calibri"/>
          <w:color w:val="0563C1"/>
          <w:u w:val="single"/>
          <w:bdr w:val="nil"/>
        </w:rPr>
        <w:t>Bumalik</w:t>
      </w:r>
      <w:proofErr w:type="spellEnd"/>
      <w:r>
        <w:rPr>
          <w:rFonts w:ascii="Calibri" w:eastAsia="Calibri" w:hAnsi="Calibri" w:cs="Calibri"/>
          <w:color w:val="0563C1"/>
          <w:u w:val="single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color w:val="0563C1"/>
          <w:u w:val="single"/>
          <w:bdr w:val="nil"/>
        </w:rPr>
        <w:t>sa</w:t>
      </w:r>
      <w:proofErr w:type="spellEnd"/>
      <w:r>
        <w:rPr>
          <w:rFonts w:ascii="Calibri" w:eastAsia="Calibri" w:hAnsi="Calibri" w:cs="Calibri"/>
          <w:color w:val="0563C1"/>
          <w:u w:val="single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color w:val="0563C1"/>
          <w:u w:val="single"/>
          <w:bdr w:val="nil"/>
        </w:rPr>
        <w:t>Itaas</w:t>
      </w:r>
      <w:proofErr w:type="spellEnd"/>
      <w:r>
        <w:rPr>
          <w:rStyle w:val="Hyperlink"/>
        </w:rPr>
        <w:fldChar w:fldCharType="end"/>
      </w:r>
    </w:p>
    <w:p w14:paraId="2D516A99" w14:textId="77777777" w:rsidR="00283B91" w:rsidRPr="00283B91" w:rsidRDefault="00001452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3" w:name="Caregivers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 xml:space="preserve">Mga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Tagapag-alaga</w:t>
      </w:r>
      <w:proofErr w:type="spellEnd"/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5638CA" w14:paraId="56A3CC50" w14:textId="77777777" w:rsidTr="00732195">
        <w:tc>
          <w:tcPr>
            <w:tcW w:w="1667" w:type="pct"/>
            <w:shd w:val="clear" w:color="auto" w:fill="43B6DB"/>
          </w:tcPr>
          <w:bookmarkEnd w:id="3"/>
          <w:p w14:paraId="2773441A" w14:textId="77777777" w:rsidR="00732195" w:rsidRPr="00283B91" w:rsidRDefault="00001452" w:rsidP="00732195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0C086F18" w14:textId="2519D73A" w:rsidR="00732195" w:rsidRPr="00283B91" w:rsidRDefault="00001452" w:rsidP="00732195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Twitter</w:t>
            </w:r>
            <w:r w:rsidR="0020366C"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3A9A906F" w14:textId="77777777" w:rsidR="00732195" w:rsidRPr="00283B91" w:rsidRDefault="00001452" w:rsidP="00732195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LinkedIn</w:t>
            </w:r>
          </w:p>
        </w:tc>
      </w:tr>
      <w:tr w:rsidR="005638CA" w14:paraId="4DF55749" w14:textId="77777777" w:rsidTr="00732195">
        <w:tc>
          <w:tcPr>
            <w:tcW w:w="1667" w:type="pct"/>
          </w:tcPr>
          <w:p w14:paraId="64E1F8AB" w14:textId="77777777" w:rsidR="00AE765F" w:rsidRDefault="00001452" w:rsidP="00F11D71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makilahok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turuan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sarili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at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pangangalagang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pangkalusugan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</w:p>
          <w:p w14:paraId="4C0DAFA2" w14:textId="77777777" w:rsidR="00AE765F" w:rsidRDefault="00AE765F" w:rsidP="00F11D71"/>
          <w:p w14:paraId="4417A8D3" w14:textId="77777777" w:rsidR="009447A6" w:rsidRDefault="00001452" w:rsidP="00F11D71">
            <w:proofErr w:type="spellStart"/>
            <w:r>
              <w:rPr>
                <w:rFonts w:ascii="Calibri" w:eastAsia="Calibri" w:hAnsi="Calibri" w:cs="Calibri"/>
                <w:bdr w:val="nil"/>
              </w:rPr>
              <w:t>Maghanap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kahon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brace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tuhod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tinatawag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durable medical equipment, o DME)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Pangkaraniwang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ganito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pahiwatig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nabiktima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</w:p>
          <w:p w14:paraId="5AB491B9" w14:textId="77777777" w:rsidR="009447A6" w:rsidRDefault="009447A6" w:rsidP="00F11D71"/>
          <w:p w14:paraId="5C4755B3" w14:textId="77777777" w:rsidR="00F11D71" w:rsidRDefault="00001452" w:rsidP="00F11D71">
            <w:r>
              <w:rPr>
                <w:rFonts w:ascii="Calibri" w:eastAsia="Calibri" w:hAnsi="Calibri" w:cs="Calibri"/>
                <w:bdr w:val="nil"/>
              </w:rPr>
              <w:t>Upang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posibleng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makipag-ugnayan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#MFPWcaregivers</w:t>
            </w:r>
          </w:p>
        </w:tc>
        <w:tc>
          <w:tcPr>
            <w:tcW w:w="1667" w:type="pct"/>
          </w:tcPr>
          <w:p w14:paraId="37AF98A8" w14:textId="77777777" w:rsidR="00F11D71" w:rsidRDefault="00001452" w:rsidP="00F11D71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makakatulong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tuturuan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sarili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at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pangangalagang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pangkalusugan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#MFPW. Alamin pa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smpresource.org/medicare-fraud-prevention-week.aspx.</w:t>
            </w:r>
          </w:p>
          <w:p w14:paraId="66803CB2" w14:textId="77777777" w:rsidR="00FF3CF6" w:rsidRPr="0021607F" w:rsidRDefault="00001452" w:rsidP="00F11D71">
            <w:r>
              <w:rPr>
                <w:rFonts w:ascii="Calibri" w:eastAsia="Calibri" w:hAnsi="Calibri" w:cs="Calibri"/>
                <w:bdr w:val="nil"/>
              </w:rPr>
              <w:t>#MFPW #MFPWcaregivers</w:t>
            </w:r>
          </w:p>
        </w:tc>
        <w:tc>
          <w:tcPr>
            <w:tcW w:w="1666" w:type="pct"/>
          </w:tcPr>
          <w:p w14:paraId="60A5666F" w14:textId="77777777" w:rsidR="00A51A71" w:rsidRDefault="00001452" w:rsidP="00F11D71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makakatulong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tuturuan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sarili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at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pangangalagang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pangkalusugan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44578E22" w14:textId="77777777" w:rsidR="00A51A71" w:rsidRDefault="00A51A71" w:rsidP="00F11D71"/>
          <w:p w14:paraId="6DF49813" w14:textId="77777777" w:rsidR="00A51A71" w:rsidRDefault="00001452" w:rsidP="00F11D71">
            <w:proofErr w:type="spellStart"/>
            <w:r>
              <w:rPr>
                <w:rFonts w:ascii="Calibri" w:eastAsia="Calibri" w:hAnsi="Calibri" w:cs="Calibri"/>
                <w:bdr w:val="nil"/>
              </w:rPr>
              <w:t>Maghanap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bagay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kahon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brace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tuhod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tinatawag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durable medical equipment, o DME)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Pangkaraniwang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ganito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maaaring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pahiwatig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nabiktima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5B7AF60E" w14:textId="77777777" w:rsidR="00A51A71" w:rsidRDefault="00A51A71" w:rsidP="00F11D71"/>
          <w:p w14:paraId="173E5952" w14:textId="77777777" w:rsidR="00F11D71" w:rsidRPr="0021607F" w:rsidRDefault="00001452" w:rsidP="00F11D71">
            <w:r>
              <w:rPr>
                <w:rFonts w:ascii="Calibri" w:eastAsia="Calibri" w:hAnsi="Calibri" w:cs="Calibri"/>
                <w:bdr w:val="nil"/>
              </w:rPr>
              <w:t>Upang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posibleng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makipag-ugnayan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#MFPWcaregivers</w:t>
            </w:r>
          </w:p>
        </w:tc>
      </w:tr>
    </w:tbl>
    <w:p w14:paraId="77E49805" w14:textId="77777777" w:rsidR="00B7005E" w:rsidRDefault="00B7005E">
      <w:bookmarkStart w:id="4" w:name="_Hlk98849375"/>
      <w:r>
        <w:br w:type="page"/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5638CA" w14:paraId="004E31F1" w14:textId="77777777" w:rsidTr="00732195">
        <w:tc>
          <w:tcPr>
            <w:tcW w:w="1667" w:type="pct"/>
          </w:tcPr>
          <w:p w14:paraId="582263B5" w14:textId="702288BC" w:rsidR="00F11D71" w:rsidRDefault="00001452" w:rsidP="00F11D71"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ipaalala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kailanman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ibigay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pang personal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nalaman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makipag-ugnayan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#MFPWcaregivers</w:t>
            </w:r>
            <w:bookmarkEnd w:id="4"/>
          </w:p>
        </w:tc>
        <w:tc>
          <w:tcPr>
            <w:tcW w:w="1667" w:type="pct"/>
          </w:tcPr>
          <w:p w14:paraId="3A580EF1" w14:textId="77777777" w:rsidR="00F11D71" w:rsidRDefault="00001452" w:rsidP="00F11D71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ipaalala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kailanman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ibigay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pang personal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makipag-ugnayan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#MFPWcaregivers</w:t>
            </w:r>
          </w:p>
        </w:tc>
        <w:tc>
          <w:tcPr>
            <w:tcW w:w="1666" w:type="pct"/>
          </w:tcPr>
          <w:p w14:paraId="5F41F483" w14:textId="77777777" w:rsidR="00F11D71" w:rsidRDefault="00001452" w:rsidP="00F11D71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ipaalala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kailanman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ibigay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pang personal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nalaman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makipag-ugnayan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#MFPWcaregivers</w:t>
            </w:r>
          </w:p>
        </w:tc>
      </w:tr>
    </w:tbl>
    <w:p w14:paraId="52DE90B0" w14:textId="77777777" w:rsidR="00283B91" w:rsidRDefault="00001452" w:rsidP="00283B91">
      <w:pPr>
        <w:spacing w:after="0"/>
        <w:jc w:val="center"/>
      </w:pPr>
      <w:hyperlink w:anchor="Top" w:history="1"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Bumalik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sa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Itaas</w:t>
        </w:r>
        <w:proofErr w:type="spellEnd"/>
      </w:hyperlink>
    </w:p>
    <w:p w14:paraId="3F619B3D" w14:textId="77777777" w:rsidR="00283B91" w:rsidRDefault="00283B91" w:rsidP="002115B9">
      <w:pPr>
        <w:spacing w:after="0"/>
      </w:pPr>
    </w:p>
    <w:p w14:paraId="1E8D3938" w14:textId="77777777" w:rsidR="00283B91" w:rsidRPr="00283B91" w:rsidRDefault="00001452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5" w:name="Family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 xml:space="preserve">Mga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Pamilya</w:t>
      </w:r>
      <w:proofErr w:type="spellEnd"/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5638CA" w14:paraId="35CD1249" w14:textId="77777777" w:rsidTr="00732195">
        <w:tc>
          <w:tcPr>
            <w:tcW w:w="1667" w:type="pct"/>
            <w:shd w:val="clear" w:color="auto" w:fill="43B6DB"/>
          </w:tcPr>
          <w:bookmarkEnd w:id="5"/>
          <w:p w14:paraId="2AD8ECD1" w14:textId="77777777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5F01CEBD" w14:textId="0097EAC2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Twitter</w:t>
            </w:r>
            <w:r w:rsidR="0020366C"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63650711" w14:textId="77777777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LinkedIn</w:t>
            </w:r>
          </w:p>
        </w:tc>
      </w:tr>
      <w:tr w:rsidR="005638CA" w14:paraId="031336CD" w14:textId="77777777" w:rsidTr="00732195">
        <w:tc>
          <w:tcPr>
            <w:tcW w:w="1667" w:type="pct"/>
          </w:tcPr>
          <w:p w14:paraId="17433EB5" w14:textId="77777777" w:rsidR="004C2DC4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makibahagi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sabihan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protektahan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ginagawa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credit card number. #MFPW #MFPWfamily</w:t>
            </w:r>
          </w:p>
        </w:tc>
        <w:tc>
          <w:tcPr>
            <w:tcW w:w="1667" w:type="pct"/>
          </w:tcPr>
          <w:p w14:paraId="09C96479" w14:textId="77777777" w:rsidR="004C2DC4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makibahagi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sabihan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protektahan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ginagawa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credit card number. #MFPW #MFPWfamily</w:t>
            </w:r>
          </w:p>
        </w:tc>
        <w:tc>
          <w:tcPr>
            <w:tcW w:w="1666" w:type="pct"/>
          </w:tcPr>
          <w:p w14:paraId="0E202AB6" w14:textId="77777777" w:rsidR="004C2DC4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makibahagi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sabihan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protektahan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ginagawa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credit card number. #MFPW #MFPWfamily</w:t>
            </w:r>
          </w:p>
        </w:tc>
      </w:tr>
      <w:tr w:rsidR="005638CA" w14:paraId="3A3EBE79" w14:textId="77777777" w:rsidTr="00732195">
        <w:tc>
          <w:tcPr>
            <w:tcW w:w="1667" w:type="pct"/>
          </w:tcPr>
          <w:p w14:paraId="132A102C" w14:textId="77777777" w:rsidR="004C2DC4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hikayatin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tingnan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kanyang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o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kailanman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ibigay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kanyang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kahit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dahilan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</w:tc>
        <w:tc>
          <w:tcPr>
            <w:tcW w:w="1667" w:type="pct"/>
          </w:tcPr>
          <w:p w14:paraId="4FBB1638" w14:textId="77777777" w:rsidR="004C2DC4" w:rsidRPr="0021607F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hikayatin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tingnan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kanyang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o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kailanman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ibigay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kanyang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kahit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dahilan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</w:tc>
        <w:tc>
          <w:tcPr>
            <w:tcW w:w="1666" w:type="pct"/>
          </w:tcPr>
          <w:p w14:paraId="57502F98" w14:textId="77777777" w:rsidR="004C2DC4" w:rsidRPr="0021607F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hikayatin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tingnan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kanyang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o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kailanman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ibigay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kanyang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number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kahit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dahilan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</w:tc>
      </w:tr>
      <w:tr w:rsidR="005638CA" w14:paraId="224E2342" w14:textId="77777777" w:rsidTr="00620518">
        <w:trPr>
          <w:trHeight w:val="2132"/>
        </w:trPr>
        <w:tc>
          <w:tcPr>
            <w:tcW w:w="1667" w:type="pct"/>
          </w:tcPr>
          <w:p w14:paraId="141E0326" w14:textId="77777777" w:rsidR="004C2DC4" w:rsidRPr="007367D9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tulungan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gumawa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Medicare.gov account para i-access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claim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online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ipaalala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buksan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suriin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rFonts w:ascii="Calibri" w:eastAsia="Calibri" w:hAnsi="Calibri" w:cs="Calibri"/>
                <w:bdr w:val="nil"/>
              </w:rPr>
              <w:t xml:space="preserve">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dumating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tatlong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buwan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  <w:p w14:paraId="5E6B7E74" w14:textId="77777777" w:rsidR="004C2DC4" w:rsidRPr="007367D9" w:rsidRDefault="004C2DC4" w:rsidP="004C2DC4"/>
        </w:tc>
        <w:tc>
          <w:tcPr>
            <w:tcW w:w="1667" w:type="pct"/>
          </w:tcPr>
          <w:p w14:paraId="5CDF0414" w14:textId="77777777" w:rsidR="004C2DC4" w:rsidRPr="007367D9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tulungan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gumawa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Medicare.gov account para i-access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claim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online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ipaalala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buksan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suriin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dumating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tatlong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buwan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</w:tc>
        <w:tc>
          <w:tcPr>
            <w:tcW w:w="1666" w:type="pct"/>
          </w:tcPr>
          <w:p w14:paraId="72AC483B" w14:textId="77777777" w:rsidR="004C2DC4" w:rsidRPr="007367D9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tulungan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gumawa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Medicare.gov account para i-access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claim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online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ipaalala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buksan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suriin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statement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dumating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tatlong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buwan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  <w:p w14:paraId="565BFEE3" w14:textId="77777777" w:rsidR="004C2DC4" w:rsidRPr="007367D9" w:rsidRDefault="004C2DC4" w:rsidP="004C2DC4"/>
        </w:tc>
      </w:tr>
      <w:tr w:rsidR="005638CA" w14:paraId="36AF8D36" w14:textId="77777777" w:rsidTr="00620518">
        <w:trPr>
          <w:trHeight w:val="2132"/>
        </w:trPr>
        <w:tc>
          <w:tcPr>
            <w:tcW w:w="1667" w:type="pct"/>
          </w:tcPr>
          <w:p w14:paraId="2AAB57D2" w14:textId="77777777" w:rsidR="00AE765F" w:rsidRPr="007367D9" w:rsidRDefault="00001452" w:rsidP="004C2DC4"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Alam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n'yo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irehistro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listahan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“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tawagan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”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puntahan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optoutprescreen.com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mag-opt out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pinapadalhan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marketing?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mabuting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paraan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ma-scam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magulang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</w:tc>
        <w:tc>
          <w:tcPr>
            <w:tcW w:w="1667" w:type="pct"/>
          </w:tcPr>
          <w:p w14:paraId="0A54D9A6" w14:textId="77777777" w:rsidR="00AE765F" w:rsidRPr="007367D9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Alam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n'yo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irehistro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listahan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“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tawagan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”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puntahan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optoutprescreen.com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mag-opt out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pinapadalhan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marketing?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mabuting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paraan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ma-scam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magulang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</w:tc>
        <w:tc>
          <w:tcPr>
            <w:tcW w:w="1666" w:type="pct"/>
          </w:tcPr>
          <w:p w14:paraId="742E7E48" w14:textId="77777777" w:rsidR="00AE765F" w:rsidRPr="007367D9" w:rsidRDefault="00001452" w:rsidP="004C2DC4">
            <w:r>
              <w:rPr>
                <w:rFonts w:ascii="Calibri" w:eastAsia="Calibri" w:hAnsi="Calibri" w:cs="Calibri"/>
                <w:bdr w:val="nil"/>
              </w:rPr>
              <w:t xml:space="preserve">Alam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n'yo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irehistro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listahan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“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tawagan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”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puntahan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optoutprescreen.com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upang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mag-opt out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pinapadalhan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koreo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marketing?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mabuting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paraan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hindi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ma-scam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magulang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 #MFPW #MFPWfamily</w:t>
            </w:r>
          </w:p>
        </w:tc>
      </w:tr>
    </w:tbl>
    <w:p w14:paraId="07C9309B" w14:textId="77777777" w:rsidR="00283B91" w:rsidRDefault="00001452" w:rsidP="00283B91">
      <w:pPr>
        <w:spacing w:after="0"/>
        <w:jc w:val="center"/>
      </w:pPr>
      <w:hyperlink w:anchor="Top" w:history="1"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Bumalik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sa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Itaas</w:t>
        </w:r>
        <w:proofErr w:type="spellEnd"/>
      </w:hyperlink>
    </w:p>
    <w:p w14:paraId="4C5A5192" w14:textId="77777777" w:rsidR="00283B91" w:rsidRDefault="00283B91" w:rsidP="002115B9">
      <w:pPr>
        <w:spacing w:after="0"/>
      </w:pPr>
    </w:p>
    <w:p w14:paraId="3FF82EC6" w14:textId="77777777" w:rsidR="00283B91" w:rsidRPr="00283B91" w:rsidRDefault="00001452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6" w:name="Partners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 xml:space="preserve">Mga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Kaakibat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 xml:space="preserve"> at </w:t>
      </w:r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Propesyonal</w:t>
      </w:r>
      <w:proofErr w:type="spellEnd"/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5638CA" w14:paraId="1865CA57" w14:textId="77777777" w:rsidTr="00732195">
        <w:tc>
          <w:tcPr>
            <w:tcW w:w="1667" w:type="pct"/>
            <w:shd w:val="clear" w:color="auto" w:fill="43B6DB"/>
          </w:tcPr>
          <w:bookmarkEnd w:id="6"/>
          <w:p w14:paraId="2F272883" w14:textId="77777777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0C4A077A" w14:textId="62B8A0E6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Twitter</w:t>
            </w:r>
            <w:r w:rsidR="0020366C"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0F0D9DA7" w14:textId="77777777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LinkedIn</w:t>
            </w:r>
          </w:p>
        </w:tc>
      </w:tr>
      <w:tr w:rsidR="005638CA" w14:paraId="66E2730F" w14:textId="77777777" w:rsidTr="00732195">
        <w:tc>
          <w:tcPr>
            <w:tcW w:w="1667" w:type="pct"/>
          </w:tcPr>
          <w:p w14:paraId="141027B3" w14:textId="77777777" w:rsidR="00E210C3" w:rsidRPr="007367D9" w:rsidRDefault="00001452" w:rsidP="00E210C3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kaakibat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propesyonal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ipagdiwang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ibahagi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social media, mag-refer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consumer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imbitahan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SMP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magsalita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pinagsasaluhang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event. #MFPW #MFPWpartners</w:t>
            </w:r>
          </w:p>
          <w:p w14:paraId="4ACFCB6E" w14:textId="77777777" w:rsidR="00732195" w:rsidRPr="007367D9" w:rsidRDefault="00732195" w:rsidP="004F583F"/>
        </w:tc>
        <w:tc>
          <w:tcPr>
            <w:tcW w:w="1667" w:type="pct"/>
          </w:tcPr>
          <w:p w14:paraId="20BC06CA" w14:textId="77777777" w:rsidR="00E210C3" w:rsidRPr="007367D9" w:rsidRDefault="00001452" w:rsidP="00E210C3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kaakibat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propesyonal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ipagdiwang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#MFPW,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ibahagi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social media, mag-refer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consumer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imbitahan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SMP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magsalita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pinagsasaluhang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event. #MFPW #MFPWpartners</w:t>
            </w:r>
          </w:p>
          <w:p w14:paraId="685D4654" w14:textId="77777777" w:rsidR="00732195" w:rsidRPr="007367D9" w:rsidRDefault="00732195" w:rsidP="00997720"/>
        </w:tc>
        <w:tc>
          <w:tcPr>
            <w:tcW w:w="1666" w:type="pct"/>
          </w:tcPr>
          <w:p w14:paraId="5D5FE146" w14:textId="77777777" w:rsidR="00E210C3" w:rsidRPr="007367D9" w:rsidRDefault="00001452" w:rsidP="00E210C3">
            <w:r>
              <w:rPr>
                <w:rFonts w:ascii="Calibri" w:eastAsia="Calibri" w:hAnsi="Calibri" w:cs="Calibri"/>
                <w:bdr w:val="nil"/>
              </w:rPr>
              <w:t xml:space="preserve">Mga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kaakibat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propesyonal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ipagdiwang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ibahagi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social media, mag-refer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kliyente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consumer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imbitahan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SMP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magsalita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pinagsasaluhang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event. #MFPW #MFPWpartners</w:t>
            </w:r>
          </w:p>
          <w:p w14:paraId="425235B0" w14:textId="77777777" w:rsidR="00732195" w:rsidRPr="007367D9" w:rsidRDefault="00732195" w:rsidP="00997720"/>
        </w:tc>
      </w:tr>
      <w:tr w:rsidR="005638CA" w14:paraId="7849F53A" w14:textId="77777777" w:rsidTr="00732195">
        <w:tc>
          <w:tcPr>
            <w:tcW w:w="1667" w:type="pct"/>
          </w:tcPr>
          <w:p w14:paraId="1864E34A" w14:textId="77777777" w:rsidR="00A51A71" w:rsidRPr="007367D9" w:rsidRDefault="00001452" w:rsidP="00E210C3">
            <w:r>
              <w:rPr>
                <w:rFonts w:ascii="Calibri" w:eastAsia="Calibri" w:hAnsi="Calibri" w:cs="Calibri"/>
                <w:bdr w:val="nil"/>
              </w:rPr>
              <w:t xml:space="preserve">Gusto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n'yo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-partner? Sa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paraan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makipagtulungan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organisasyon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paksa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kaugnay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misyon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! #MFPW #MFPWpartners</w:t>
            </w:r>
          </w:p>
        </w:tc>
        <w:tc>
          <w:tcPr>
            <w:tcW w:w="1667" w:type="pct"/>
          </w:tcPr>
          <w:p w14:paraId="71704361" w14:textId="77777777" w:rsidR="00A51A71" w:rsidRPr="007367D9" w:rsidRDefault="00001452" w:rsidP="00E210C3">
            <w:r>
              <w:rPr>
                <w:rFonts w:ascii="Calibri" w:eastAsia="Calibri" w:hAnsi="Calibri" w:cs="Calibri"/>
                <w:bdr w:val="nil"/>
              </w:rPr>
              <w:t xml:space="preserve">Gusto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n'yo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magkaroon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#partner? Sa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paraan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makipagtulungan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organisasyon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paksa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kaugnay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misyon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! #MFPW #MFPWpartners</w:t>
            </w:r>
          </w:p>
        </w:tc>
        <w:tc>
          <w:tcPr>
            <w:tcW w:w="1666" w:type="pct"/>
          </w:tcPr>
          <w:p w14:paraId="7AD5D499" w14:textId="77777777" w:rsidR="00A51A71" w:rsidRPr="007367D9" w:rsidRDefault="00001452" w:rsidP="00E210C3">
            <w:r>
              <w:rPr>
                <w:rFonts w:ascii="Calibri" w:eastAsia="Calibri" w:hAnsi="Calibri" w:cs="Calibri"/>
                <w:bdr w:val="nil"/>
              </w:rPr>
              <w:t xml:space="preserve">Gusto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n'yo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-partner? Sa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tukuyin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paraan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makipagtulungan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organisasyon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paksa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kaugnay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misyon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! #MFPW #MFPWpartners</w:t>
            </w:r>
          </w:p>
        </w:tc>
      </w:tr>
    </w:tbl>
    <w:p w14:paraId="4851B7D1" w14:textId="77777777" w:rsidR="00C10786" w:rsidRDefault="00001452" w:rsidP="000C437F">
      <w:pPr>
        <w:spacing w:after="0"/>
        <w:jc w:val="center"/>
      </w:pPr>
      <w:hyperlink w:anchor="Top" w:history="1"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Bumalik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sa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Itaas</w:t>
        </w:r>
        <w:proofErr w:type="spellEnd"/>
      </w:hyperlink>
    </w:p>
    <w:p w14:paraId="0205AF9C" w14:textId="77777777" w:rsidR="00340F34" w:rsidRDefault="00340F34" w:rsidP="00283B91">
      <w:pPr>
        <w:spacing w:after="0"/>
        <w:rPr>
          <w:rFonts w:ascii="Franklin Gothic Book" w:hAnsi="Franklin Gothic Book"/>
          <w:sz w:val="24"/>
          <w:szCs w:val="24"/>
        </w:rPr>
      </w:pPr>
    </w:p>
    <w:p w14:paraId="2F2EAF9E" w14:textId="77777777" w:rsidR="008D6CAF" w:rsidRDefault="008D6CAF" w:rsidP="00283B91">
      <w:pPr>
        <w:spacing w:after="0"/>
        <w:rPr>
          <w:rFonts w:ascii="Franklin Gothic Book" w:hAnsi="Franklin Gothic Book"/>
          <w:sz w:val="24"/>
          <w:szCs w:val="24"/>
        </w:rPr>
      </w:pPr>
    </w:p>
    <w:p w14:paraId="2D13FFDE" w14:textId="77777777" w:rsidR="00283B91" w:rsidRPr="00283B91" w:rsidRDefault="00001452" w:rsidP="00283B91">
      <w:pPr>
        <w:spacing w:after="0"/>
        <w:rPr>
          <w:rFonts w:ascii="Franklin Gothic Book" w:hAnsi="Franklin Gothic Book"/>
          <w:sz w:val="24"/>
          <w:szCs w:val="24"/>
        </w:rPr>
      </w:pPr>
      <w:bookmarkStart w:id="7" w:name="Community"/>
      <w:proofErr w:type="spellStart"/>
      <w:r>
        <w:rPr>
          <w:rFonts w:ascii="Franklin Gothic Book" w:eastAsia="Franklin Gothic Book" w:hAnsi="Franklin Gothic Book" w:cs="Franklin Gothic Book"/>
          <w:sz w:val="24"/>
          <w:szCs w:val="24"/>
          <w:bdr w:val="nil"/>
        </w:rPr>
        <w:t>Komunidad</w:t>
      </w:r>
      <w:proofErr w:type="spellEnd"/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5638CA" w14:paraId="79C851DC" w14:textId="77777777" w:rsidTr="00732195">
        <w:tc>
          <w:tcPr>
            <w:tcW w:w="1667" w:type="pct"/>
            <w:shd w:val="clear" w:color="auto" w:fill="43B6DB"/>
          </w:tcPr>
          <w:bookmarkEnd w:id="7"/>
          <w:p w14:paraId="734BAC5B" w14:textId="77777777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Facebook</w:t>
            </w:r>
          </w:p>
        </w:tc>
        <w:tc>
          <w:tcPr>
            <w:tcW w:w="1667" w:type="pct"/>
            <w:shd w:val="clear" w:color="auto" w:fill="43B6DB"/>
          </w:tcPr>
          <w:p w14:paraId="39200E8D" w14:textId="3242A30C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Twitter</w:t>
            </w:r>
            <w:r w:rsidR="0020366C"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/X</w:t>
            </w:r>
          </w:p>
        </w:tc>
        <w:tc>
          <w:tcPr>
            <w:tcW w:w="1666" w:type="pct"/>
            <w:shd w:val="clear" w:color="auto" w:fill="43B6DB"/>
          </w:tcPr>
          <w:p w14:paraId="1DDB1BDB" w14:textId="77777777" w:rsidR="00732195" w:rsidRPr="00283B91" w:rsidRDefault="00001452" w:rsidP="004F583F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  <w:bdr w:val="nil"/>
              </w:rPr>
              <w:t>LinkedIn</w:t>
            </w:r>
          </w:p>
        </w:tc>
      </w:tr>
      <w:tr w:rsidR="005638CA" w14:paraId="36A5C8EB" w14:textId="77777777" w:rsidTr="00732195">
        <w:tc>
          <w:tcPr>
            <w:tcW w:w="1667" w:type="pct"/>
            <w:shd w:val="clear" w:color="auto" w:fill="auto"/>
          </w:tcPr>
          <w:p w14:paraId="14F952B2" w14:textId="77777777" w:rsidR="00A51A71" w:rsidRDefault="00001452" w:rsidP="00355807">
            <w:r>
              <w:rPr>
                <w:rFonts w:ascii="Calibri" w:eastAsia="Calibri" w:hAnsi="Calibri" w:cs="Calibri"/>
                <w:bdr w:val="nil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makilahok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bantayan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nakakatandang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miyembro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</w:p>
          <w:p w14:paraId="3BE62E30" w14:textId="77777777" w:rsidR="00A51A71" w:rsidRDefault="00A51A71" w:rsidP="00355807"/>
          <w:p w14:paraId="0886B1C5" w14:textId="77777777" w:rsidR="00A51A71" w:rsidRDefault="00001452" w:rsidP="00355807">
            <w:proofErr w:type="spellStart"/>
            <w:r>
              <w:rPr>
                <w:rFonts w:ascii="Calibri" w:eastAsia="Calibri" w:hAnsi="Calibri" w:cs="Calibri"/>
                <w:bdr w:val="nil"/>
              </w:rPr>
              <w:t>Halimbawa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pampublikong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lugar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pansinin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bumibili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masyadong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maraming gift card.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ganito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banggitin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gift card. Maraming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pigilan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habang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nangyayari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nakialam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325E8D3D" w14:textId="77777777" w:rsidR="00A51A71" w:rsidRDefault="00A51A71" w:rsidP="00355807"/>
          <w:p w14:paraId="705D1940" w14:textId="77777777" w:rsidR="00355807" w:rsidRDefault="00001452" w:rsidP="00355807">
            <w:proofErr w:type="spellStart"/>
            <w:r>
              <w:rPr>
                <w:rFonts w:ascii="Calibri" w:eastAsia="Calibri" w:hAnsi="Calibri" w:cs="Calibri"/>
                <w:bdr w:val="nil"/>
              </w:rPr>
              <w:t>Puwede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ganitong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uri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@FTC. #MFPW #MFPWcommunity</w:t>
            </w:r>
          </w:p>
        </w:tc>
        <w:tc>
          <w:tcPr>
            <w:tcW w:w="1667" w:type="pct"/>
            <w:shd w:val="clear" w:color="auto" w:fill="auto"/>
          </w:tcPr>
          <w:p w14:paraId="3E9EA004" w14:textId="77777777" w:rsidR="00355807" w:rsidRDefault="00001452" w:rsidP="00355807"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Mapipigilan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lahat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babantayan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natin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miyembro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bumibili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masyadong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maraming gift card,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banggitin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gift card.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ganitong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uri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@FTC. #MFPW #MFPWcommunity</w:t>
            </w:r>
          </w:p>
        </w:tc>
        <w:tc>
          <w:tcPr>
            <w:tcW w:w="1666" w:type="pct"/>
          </w:tcPr>
          <w:p w14:paraId="666D855A" w14:textId="77777777" w:rsidR="007B0A94" w:rsidRDefault="00001452" w:rsidP="007B0A94"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makilahok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Linggo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bantayan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nakakatandang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miyembro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. </w:t>
            </w:r>
          </w:p>
          <w:p w14:paraId="12A1CDFA" w14:textId="77777777" w:rsidR="007B0A94" w:rsidRDefault="007B0A94" w:rsidP="007B0A94"/>
          <w:p w14:paraId="6467A218" w14:textId="77777777" w:rsidR="007B0A94" w:rsidRDefault="00001452" w:rsidP="007B0A94">
            <w:proofErr w:type="spellStart"/>
            <w:r>
              <w:rPr>
                <w:rFonts w:ascii="Calibri" w:eastAsia="Calibri" w:hAnsi="Calibri" w:cs="Calibri"/>
                <w:bdr w:val="nil"/>
              </w:rPr>
              <w:t>Halimbawa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pampublikong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lugar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pansinin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bumibili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masyadong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maraming gift card. Kung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ganito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banggitin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gift card. Maraming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pigilan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habang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nangyayari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dahil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nakialam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sila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.</w:t>
            </w:r>
          </w:p>
          <w:p w14:paraId="76C26E59" w14:textId="77777777" w:rsidR="007B0A94" w:rsidRDefault="007B0A94" w:rsidP="007B0A94"/>
          <w:p w14:paraId="1C10414C" w14:textId="77777777" w:rsidR="00355807" w:rsidRDefault="00001452" w:rsidP="007B0A94">
            <w:proofErr w:type="spellStart"/>
            <w:r>
              <w:rPr>
                <w:rFonts w:ascii="Calibri" w:eastAsia="Calibri" w:hAnsi="Calibri" w:cs="Calibri"/>
                <w:bdr w:val="nil"/>
              </w:rPr>
              <w:t>Puwede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iulat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ganitong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uri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@FTC. #MFPW #MFPWcommunity</w:t>
            </w:r>
          </w:p>
        </w:tc>
      </w:tr>
      <w:tr w:rsidR="005638CA" w14:paraId="644A2955" w14:textId="77777777" w:rsidTr="00732195">
        <w:tc>
          <w:tcPr>
            <w:tcW w:w="1667" w:type="pct"/>
          </w:tcPr>
          <w:p w14:paraId="11199DB7" w14:textId="77777777" w:rsidR="00A51A71" w:rsidRDefault="00001452" w:rsidP="00355807"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makakatulong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o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Medicare? </w:t>
            </w:r>
          </w:p>
          <w:p w14:paraId="1EC42DC1" w14:textId="77777777" w:rsidR="00A51A71" w:rsidRDefault="00A51A71" w:rsidP="00355807"/>
          <w:p w14:paraId="671C0866" w14:textId="77777777" w:rsidR="00355807" w:rsidRPr="007367D9" w:rsidRDefault="00001452" w:rsidP="00355807">
            <w:r>
              <w:rPr>
                <w:rFonts w:ascii="Calibri" w:eastAsia="Calibri" w:hAnsi="Calibri" w:cs="Calibri"/>
                <w:bdr w:val="nil"/>
              </w:rPr>
              <w:t xml:space="preserve">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pampublikong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lugar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at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marinig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nagsasalita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matakot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alok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Insurance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Kalusugan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Estado (SHIP).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mapagkakatiwalaan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walang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kinikilingang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gobyerno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estado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#MFPW #MFPWcommunity</w:t>
            </w:r>
          </w:p>
        </w:tc>
        <w:tc>
          <w:tcPr>
            <w:tcW w:w="1667" w:type="pct"/>
          </w:tcPr>
          <w:p w14:paraId="397B0F3E" w14:textId="77777777" w:rsidR="00355807" w:rsidRPr="007367D9" w:rsidRDefault="00001452" w:rsidP="00355807">
            <w:proofErr w:type="spellStart"/>
            <w:r>
              <w:rPr>
                <w:rFonts w:ascii="Calibri" w:eastAsia="Calibri" w:hAnsi="Calibri" w:cs="Calibri"/>
                <w:bdr w:val="nil"/>
              </w:rPr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makakatulong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o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Medicare?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matakot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alok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Insurance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Kalusugan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Estado (SHIP).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mapagkakatiwalaan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walang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kinikilingang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gobyerno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estado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#MFPW #MFPWcommunity</w:t>
            </w:r>
          </w:p>
        </w:tc>
        <w:tc>
          <w:tcPr>
            <w:tcW w:w="1666" w:type="pct"/>
          </w:tcPr>
          <w:p w14:paraId="41047D5D" w14:textId="77777777" w:rsidR="00355807" w:rsidRPr="007367D9" w:rsidRDefault="00001452" w:rsidP="00355807">
            <w:proofErr w:type="spellStart"/>
            <w:r>
              <w:rPr>
                <w:rFonts w:ascii="Calibri" w:eastAsia="Calibri" w:hAnsi="Calibri" w:cs="Calibri"/>
                <w:bdr w:val="nil"/>
              </w:rPr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paano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makakatulong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o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Medicare? Kung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pampublikong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lugar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at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marinig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kayo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nagsasalita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huwag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matakot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alok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Tagapagbantay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Nakakatanda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(SMP)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Insurance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Kalusugan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Estado (SHIP).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ito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mapagkakatiwalaan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walang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kinikilingang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programa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gobyerno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estado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handang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benepisyado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pamilya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</w:t>
            </w:r>
            <w:r>
              <w:rPr>
                <w:rFonts w:ascii="Calibri" w:eastAsia="Calibri" w:hAnsi="Calibri" w:cs="Calibri"/>
                <w:bdr w:val="nil"/>
              </w:rPr>
              <w:t xml:space="preserve">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tagapag-alaga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#MFPW #MFPWcommunity</w:t>
            </w:r>
          </w:p>
        </w:tc>
      </w:tr>
      <w:tr w:rsidR="005638CA" w14:paraId="6B67368C" w14:textId="77777777" w:rsidTr="00732195">
        <w:tc>
          <w:tcPr>
            <w:tcW w:w="1667" w:type="pct"/>
          </w:tcPr>
          <w:p w14:paraId="0C2085D6" w14:textId="77777777" w:rsidR="008D59D2" w:rsidRDefault="00001452" w:rsidP="00E210C3">
            <w:proofErr w:type="spellStart"/>
            <w:r>
              <w:rPr>
                <w:rFonts w:ascii="Calibri" w:eastAsia="Calibri" w:hAnsi="Calibri" w:cs="Calibri"/>
                <w:bdr w:val="nil"/>
              </w:rPr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lahat tayo ay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tungkuling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gampanan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at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</w:p>
          <w:p w14:paraId="56BB220E" w14:textId="77777777" w:rsidR="008D59D2" w:rsidRDefault="008D59D2" w:rsidP="00E210C3"/>
          <w:p w14:paraId="64165F95" w14:textId="77777777" w:rsidR="008D59D2" w:rsidRDefault="00001452" w:rsidP="008D59D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Hikayatin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kakilala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makipag-usap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mapagkakatiwalaang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mapagkukunan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</w:t>
            </w:r>
          </w:p>
          <w:p w14:paraId="495DB191" w14:textId="77777777" w:rsidR="008D59D2" w:rsidRPr="0020366C" w:rsidRDefault="00001452" w:rsidP="008D59D2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Ipaalam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pinakabagong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Puwede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ninyong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alamin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ang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tungkol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sa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mga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ito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sa </w:t>
            </w:r>
            <w:hyperlink r:id="rId14" w:history="1">
              <w:r w:rsidRPr="0020366C">
                <w:rPr>
                  <w:rFonts w:ascii="Calibri" w:eastAsia="Calibri" w:hAnsi="Calibri" w:cs="Calibri"/>
                  <w:color w:val="0563C1"/>
                  <w:u w:val="single"/>
                  <w:bdr w:val="nil"/>
                  <w:lang w:val="fr-FR"/>
                </w:rPr>
                <w:t>www.smpresource.org</w:t>
              </w:r>
            </w:hyperlink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.</w:t>
            </w:r>
          </w:p>
          <w:p w14:paraId="2A71EABC" w14:textId="77777777" w:rsidR="00E210C3" w:rsidRDefault="00001452" w:rsidP="008D59D2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  <w:bdr w:val="nil"/>
              </w:rPr>
              <w:t>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isipang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magboluntaryo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SMP!</w:t>
            </w:r>
          </w:p>
          <w:p w14:paraId="6F46E6B7" w14:textId="77777777" w:rsidR="008D59D2" w:rsidRDefault="008D59D2" w:rsidP="008D59D2"/>
          <w:p w14:paraId="0E0DF212" w14:textId="77777777" w:rsidR="008D59D2" w:rsidRDefault="00001452" w:rsidP="008D59D2">
            <w:r>
              <w:rPr>
                <w:rFonts w:ascii="Calibri" w:eastAsia="Calibri" w:hAnsi="Calibri" w:cs="Calibri"/>
                <w:bdr w:val="nil"/>
              </w:rPr>
              <w:t xml:space="preserve">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isa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kakayahang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magprotekta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laban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</w:p>
          <w:p w14:paraId="480C4C1E" w14:textId="77777777" w:rsidR="00E210C3" w:rsidRDefault="00001452" w:rsidP="004F583F">
            <w:r>
              <w:rPr>
                <w:rFonts w:ascii="Calibri" w:eastAsia="Calibri" w:hAnsi="Calibri" w:cs="Calibri"/>
                <w:bdr w:val="nil"/>
              </w:rPr>
              <w:t>#MFPW #MFPWcommunity</w:t>
            </w:r>
          </w:p>
        </w:tc>
        <w:tc>
          <w:tcPr>
            <w:tcW w:w="1667" w:type="pct"/>
          </w:tcPr>
          <w:p w14:paraId="1AD101DA" w14:textId="77777777" w:rsidR="00E210C3" w:rsidRDefault="00001452" w:rsidP="004F583F"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lahat tayo ay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ginagampanang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tungkulin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at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isa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kakayahang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magprotekta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laban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isipang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magboluntaryo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SMP! #MFPW #MFPWcommunity</w:t>
            </w:r>
          </w:p>
        </w:tc>
        <w:tc>
          <w:tcPr>
            <w:tcW w:w="1666" w:type="pct"/>
          </w:tcPr>
          <w:p w14:paraId="5F40D1B3" w14:textId="77777777" w:rsidR="00355807" w:rsidRDefault="00001452" w:rsidP="00355807"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Bilang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komunidad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lahat tayo ay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tungkuling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puwedeng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gampanan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maiwasan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pagkakamali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>, at pang-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aabuso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</w:p>
          <w:p w14:paraId="54B9A122" w14:textId="77777777" w:rsidR="00355807" w:rsidRDefault="00355807" w:rsidP="00355807"/>
          <w:p w14:paraId="70677EC6" w14:textId="77777777" w:rsidR="00355807" w:rsidRDefault="00001452" w:rsidP="00355807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lastRenderedPageBreak/>
              <w:t>Hikayatin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kakilala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makipag-usap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mapagkakatiwalaang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mapagkukunan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impormasyon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tungkol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kanilang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tanong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</w:t>
            </w:r>
          </w:p>
          <w:p w14:paraId="4D776193" w14:textId="77777777" w:rsidR="00355807" w:rsidRPr="0020366C" w:rsidRDefault="00001452" w:rsidP="00355807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Ipaalam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pinakabagong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scam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Puwede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ninyong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alamin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ang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tungkol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sa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mga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</w:t>
            </w:r>
            <w:proofErr w:type="spellStart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ito</w:t>
            </w:r>
            <w:proofErr w:type="spellEnd"/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 xml:space="preserve"> sa </w:t>
            </w:r>
            <w:hyperlink r:id="rId15" w:history="1">
              <w:r w:rsidRPr="0020366C">
                <w:rPr>
                  <w:rFonts w:ascii="Calibri" w:eastAsia="Calibri" w:hAnsi="Calibri" w:cs="Calibri"/>
                  <w:color w:val="0563C1"/>
                  <w:u w:val="single"/>
                  <w:bdr w:val="nil"/>
                  <w:lang w:val="fr-FR"/>
                </w:rPr>
                <w:t>www.smpresource.org</w:t>
              </w:r>
            </w:hyperlink>
            <w:r w:rsidRPr="0020366C">
              <w:rPr>
                <w:rFonts w:ascii="Calibri" w:eastAsia="Calibri" w:hAnsi="Calibri" w:cs="Calibri"/>
                <w:bdr w:val="nil"/>
                <w:lang w:val="fr-FR"/>
              </w:rPr>
              <w:t>.</w:t>
            </w:r>
          </w:p>
          <w:p w14:paraId="77E710C0" w14:textId="77777777" w:rsidR="00355807" w:rsidRDefault="00001452" w:rsidP="00355807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Calibri" w:eastAsia="Calibri" w:hAnsi="Calibri" w:cs="Calibri"/>
                <w:bdr w:val="nil"/>
              </w:rPr>
              <w:t>Pag-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isipang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magboluntaryo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inyong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lokal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SMP!</w:t>
            </w:r>
          </w:p>
          <w:p w14:paraId="767A9979" w14:textId="77777777" w:rsidR="00355807" w:rsidRDefault="00355807" w:rsidP="00355807"/>
          <w:p w14:paraId="585E9D62" w14:textId="77777777" w:rsidR="00355807" w:rsidRDefault="00001452" w:rsidP="00355807">
            <w:r>
              <w:rPr>
                <w:rFonts w:ascii="Calibri" w:eastAsia="Calibri" w:hAnsi="Calibri" w:cs="Calibri"/>
                <w:bdr w:val="nil"/>
              </w:rPr>
              <w:t xml:space="preserve">Ang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bawat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isa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ay may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kakayahang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tumulong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magprotekta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ating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mga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kapitbahay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at mahal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buhay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laban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pandaraya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Medicare. </w:t>
            </w:r>
          </w:p>
          <w:p w14:paraId="40C89E21" w14:textId="77777777" w:rsidR="00E210C3" w:rsidRDefault="00001452" w:rsidP="004F583F">
            <w:r>
              <w:rPr>
                <w:rFonts w:ascii="Calibri" w:eastAsia="Calibri" w:hAnsi="Calibri" w:cs="Calibri"/>
                <w:bdr w:val="nil"/>
              </w:rPr>
              <w:t>#MFPW #MFPWcommunity</w:t>
            </w:r>
          </w:p>
        </w:tc>
      </w:tr>
    </w:tbl>
    <w:p w14:paraId="71A47B8A" w14:textId="77777777" w:rsidR="00283B91" w:rsidRDefault="00001452" w:rsidP="00283B91">
      <w:pPr>
        <w:spacing w:after="0"/>
        <w:jc w:val="center"/>
      </w:pPr>
      <w:hyperlink w:anchor="Top" w:history="1"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Bumalik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sa</w:t>
        </w:r>
        <w:proofErr w:type="spellEnd"/>
        <w:r>
          <w:rPr>
            <w:rFonts w:ascii="Calibri" w:eastAsia="Calibri" w:hAnsi="Calibri" w:cs="Calibri"/>
            <w:color w:val="0563C1"/>
            <w:u w:val="single"/>
            <w:bdr w:val="nil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563C1"/>
            <w:u w:val="single"/>
            <w:bdr w:val="nil"/>
          </w:rPr>
          <w:t>Itaas</w:t>
        </w:r>
        <w:proofErr w:type="spellEnd"/>
      </w:hyperlink>
    </w:p>
    <w:p w14:paraId="4E243F83" w14:textId="77777777" w:rsidR="00283B91" w:rsidRDefault="00283B91" w:rsidP="002115B9">
      <w:pPr>
        <w:spacing w:after="0"/>
      </w:pPr>
    </w:p>
    <w:p w14:paraId="5FA57176" w14:textId="77777777" w:rsidR="00283B91" w:rsidRDefault="00283B91" w:rsidP="002115B9">
      <w:pPr>
        <w:spacing w:after="0"/>
      </w:pPr>
    </w:p>
    <w:sectPr w:rsidR="00283B91" w:rsidSect="002115B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8C08" w14:textId="77777777" w:rsidR="004B49FC" w:rsidRDefault="004B49FC">
      <w:pPr>
        <w:spacing w:after="0" w:line="240" w:lineRule="auto"/>
      </w:pPr>
      <w:r>
        <w:separator/>
      </w:r>
    </w:p>
  </w:endnote>
  <w:endnote w:type="continuationSeparator" w:id="0">
    <w:p w14:paraId="1FDA7ADF" w14:textId="77777777" w:rsidR="004B49FC" w:rsidRDefault="004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272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C788EC" w14:textId="77777777" w:rsidR="003C418A" w:rsidRDefault="003C418A" w:rsidP="002115B9">
            <w:pPr>
              <w:pStyle w:val="Footer"/>
              <w:pBdr>
                <w:bottom w:val="single" w:sz="6" w:space="1" w:color="auto"/>
              </w:pBdr>
              <w:jc w:val="center"/>
            </w:pPr>
          </w:p>
          <w:p w14:paraId="34DCA844" w14:textId="77777777" w:rsidR="003C418A" w:rsidRDefault="003C418A" w:rsidP="002115B9">
            <w:pPr>
              <w:pStyle w:val="Footer"/>
              <w:jc w:val="center"/>
            </w:pPr>
          </w:p>
          <w:p w14:paraId="10300D13" w14:textId="77777777" w:rsidR="003C418A" w:rsidRDefault="00001452" w:rsidP="002115B9">
            <w:pPr>
              <w:pStyle w:val="Footer"/>
              <w:jc w:val="center"/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Pahina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bdr w:val="nil"/>
              </w:rPr>
              <w:t xml:space="preserve"> ng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3DE3" w14:textId="77777777" w:rsidR="004B49FC" w:rsidRDefault="004B49FC">
      <w:pPr>
        <w:spacing w:after="0" w:line="240" w:lineRule="auto"/>
      </w:pPr>
      <w:r>
        <w:separator/>
      </w:r>
    </w:p>
  </w:footnote>
  <w:footnote w:type="continuationSeparator" w:id="0">
    <w:p w14:paraId="43866407" w14:textId="77777777" w:rsidR="004B49FC" w:rsidRDefault="004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A125" w14:textId="77777777" w:rsidR="003C418A" w:rsidRPr="00B7005E" w:rsidRDefault="00001452" w:rsidP="002115B9">
    <w:pPr>
      <w:pStyle w:val="Header"/>
      <w:rPr>
        <w:rFonts w:ascii="Franklin Gothic Book" w:hAnsi="Franklin Gothic Book"/>
        <w:color w:val="092441"/>
        <w:sz w:val="36"/>
        <w:szCs w:val="36"/>
        <w:lang w:val="es-US"/>
      </w:rPr>
    </w:pPr>
    <w:r w:rsidRPr="002115B9">
      <w:rPr>
        <w:rFonts w:ascii="Franklin Gothic Book" w:hAnsi="Franklin Gothic Book"/>
        <w:noProof/>
        <w:color w:val="092441"/>
        <w:sz w:val="36"/>
        <w:szCs w:val="36"/>
      </w:rPr>
      <w:drawing>
        <wp:anchor distT="0" distB="0" distL="114300" distR="114300" simplePos="0" relativeHeight="251658240" behindDoc="0" locked="0" layoutInCell="1" allowOverlap="1" wp14:anchorId="11685184" wp14:editId="6A0BF53D">
          <wp:simplePos x="0" y="0"/>
          <wp:positionH relativeFrom="margin">
            <wp:posOffset>4616450</wp:posOffset>
          </wp:positionH>
          <wp:positionV relativeFrom="paragraph">
            <wp:posOffset>0</wp:posOffset>
          </wp:positionV>
          <wp:extent cx="2082165" cy="7118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71346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>Linggo</w:t>
    </w:r>
    <w:proofErr w:type="spellEnd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 xml:space="preserve"> ng Pag-</w:t>
    </w:r>
    <w:proofErr w:type="spellStart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>iwas</w:t>
    </w:r>
    <w:proofErr w:type="spellEnd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 xml:space="preserve"> </w:t>
    </w:r>
    <w:proofErr w:type="spellStart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>sa</w:t>
    </w:r>
    <w:proofErr w:type="spellEnd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 xml:space="preserve"> </w:t>
    </w:r>
    <w:proofErr w:type="spellStart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>Pandaraya</w:t>
    </w:r>
    <w:proofErr w:type="spellEnd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 xml:space="preserve"> </w:t>
    </w:r>
    <w:proofErr w:type="spellStart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>sa</w:t>
    </w:r>
    <w:proofErr w:type="spellEnd"/>
    <w:r w:rsidRPr="00B7005E"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  <w:lang w:val="es-US"/>
      </w:rPr>
      <w:t xml:space="preserve"> Medicare:</w:t>
    </w:r>
  </w:p>
  <w:p w14:paraId="285BBF84" w14:textId="77777777" w:rsidR="003C418A" w:rsidRPr="002115B9" w:rsidRDefault="00001452" w:rsidP="002115B9">
    <w:pPr>
      <w:pStyle w:val="Header"/>
      <w:rPr>
        <w:rFonts w:ascii="Franklin Gothic Book" w:hAnsi="Franklin Gothic Book"/>
        <w:color w:val="092441"/>
        <w:sz w:val="36"/>
        <w:szCs w:val="36"/>
      </w:rPr>
    </w:pPr>
    <w:r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</w:rPr>
      <w:t xml:space="preserve">Toolkit para </w:t>
    </w:r>
    <w:proofErr w:type="spellStart"/>
    <w:r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</w:rPr>
      <w:t>sa</w:t>
    </w:r>
    <w:proofErr w:type="spellEnd"/>
    <w:r>
      <w:rPr>
        <w:rFonts w:ascii="Franklin Gothic Book" w:eastAsia="Franklin Gothic Book" w:hAnsi="Franklin Gothic Book" w:cs="Franklin Gothic Book"/>
        <w:color w:val="092441"/>
        <w:sz w:val="36"/>
        <w:szCs w:val="36"/>
        <w:bdr w:val="nil"/>
      </w:rPr>
      <w:t xml:space="preserve"> Social Media</w:t>
    </w:r>
  </w:p>
  <w:p w14:paraId="62CEF1D5" w14:textId="77777777" w:rsidR="003C418A" w:rsidRPr="002115B9" w:rsidRDefault="003C418A" w:rsidP="002115B9">
    <w:pPr>
      <w:pStyle w:val="Header"/>
      <w:rPr>
        <w:color w:val="09244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AC2"/>
    <w:multiLevelType w:val="hybridMultilevel"/>
    <w:tmpl w:val="490EEEFE"/>
    <w:lvl w:ilvl="0" w:tplc="48240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4E680" w:tentative="1">
      <w:start w:val="1"/>
      <w:numFmt w:val="lowerLetter"/>
      <w:lvlText w:val="%2."/>
      <w:lvlJc w:val="left"/>
      <w:pPr>
        <w:ind w:left="1440" w:hanging="360"/>
      </w:pPr>
    </w:lvl>
    <w:lvl w:ilvl="2" w:tplc="406CF606" w:tentative="1">
      <w:start w:val="1"/>
      <w:numFmt w:val="lowerRoman"/>
      <w:lvlText w:val="%3."/>
      <w:lvlJc w:val="right"/>
      <w:pPr>
        <w:ind w:left="2160" w:hanging="180"/>
      </w:pPr>
    </w:lvl>
    <w:lvl w:ilvl="3" w:tplc="0322AEB0" w:tentative="1">
      <w:start w:val="1"/>
      <w:numFmt w:val="decimal"/>
      <w:lvlText w:val="%4."/>
      <w:lvlJc w:val="left"/>
      <w:pPr>
        <w:ind w:left="2880" w:hanging="360"/>
      </w:pPr>
    </w:lvl>
    <w:lvl w:ilvl="4" w:tplc="0BCAB014" w:tentative="1">
      <w:start w:val="1"/>
      <w:numFmt w:val="lowerLetter"/>
      <w:lvlText w:val="%5."/>
      <w:lvlJc w:val="left"/>
      <w:pPr>
        <w:ind w:left="3600" w:hanging="360"/>
      </w:pPr>
    </w:lvl>
    <w:lvl w:ilvl="5" w:tplc="6EA42076" w:tentative="1">
      <w:start w:val="1"/>
      <w:numFmt w:val="lowerRoman"/>
      <w:lvlText w:val="%6."/>
      <w:lvlJc w:val="right"/>
      <w:pPr>
        <w:ind w:left="4320" w:hanging="180"/>
      </w:pPr>
    </w:lvl>
    <w:lvl w:ilvl="6" w:tplc="D77A0CA2" w:tentative="1">
      <w:start w:val="1"/>
      <w:numFmt w:val="decimal"/>
      <w:lvlText w:val="%7."/>
      <w:lvlJc w:val="left"/>
      <w:pPr>
        <w:ind w:left="5040" w:hanging="360"/>
      </w:pPr>
    </w:lvl>
    <w:lvl w:ilvl="7" w:tplc="EEC8F10A" w:tentative="1">
      <w:start w:val="1"/>
      <w:numFmt w:val="lowerLetter"/>
      <w:lvlText w:val="%8."/>
      <w:lvlJc w:val="left"/>
      <w:pPr>
        <w:ind w:left="5760" w:hanging="360"/>
      </w:pPr>
    </w:lvl>
    <w:lvl w:ilvl="8" w:tplc="B330C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17EC"/>
    <w:multiLevelType w:val="hybridMultilevel"/>
    <w:tmpl w:val="C41E558C"/>
    <w:lvl w:ilvl="0" w:tplc="FDB6D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C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40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CA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A6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66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A2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23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F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357A"/>
    <w:multiLevelType w:val="multilevel"/>
    <w:tmpl w:val="A328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715C9"/>
    <w:multiLevelType w:val="hybridMultilevel"/>
    <w:tmpl w:val="D5E8B4B4"/>
    <w:lvl w:ilvl="0" w:tplc="0D8E4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46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A5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80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9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6F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A0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6A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C8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F4C0F"/>
    <w:multiLevelType w:val="hybridMultilevel"/>
    <w:tmpl w:val="45008EE0"/>
    <w:lvl w:ilvl="0" w:tplc="417C8D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E0A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40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2B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E4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88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E0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A5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49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37119">
    <w:abstractNumId w:val="1"/>
  </w:num>
  <w:num w:numId="2" w16cid:durableId="1998612574">
    <w:abstractNumId w:val="4"/>
  </w:num>
  <w:num w:numId="3" w16cid:durableId="110516984">
    <w:abstractNumId w:val="2"/>
  </w:num>
  <w:num w:numId="4" w16cid:durableId="1403060901">
    <w:abstractNumId w:val="0"/>
  </w:num>
  <w:num w:numId="5" w16cid:durableId="1519924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9"/>
    <w:rsid w:val="000012C8"/>
    <w:rsid w:val="000126E8"/>
    <w:rsid w:val="00094E42"/>
    <w:rsid w:val="000C437F"/>
    <w:rsid w:val="000E70B1"/>
    <w:rsid w:val="001042C0"/>
    <w:rsid w:val="001C3CD2"/>
    <w:rsid w:val="001D7DE2"/>
    <w:rsid w:val="0020366C"/>
    <w:rsid w:val="00207ABF"/>
    <w:rsid w:val="002115B9"/>
    <w:rsid w:val="0021607F"/>
    <w:rsid w:val="00222C0B"/>
    <w:rsid w:val="0024177E"/>
    <w:rsid w:val="00283B91"/>
    <w:rsid w:val="002B1EB8"/>
    <w:rsid w:val="002D5C5F"/>
    <w:rsid w:val="002E2111"/>
    <w:rsid w:val="00314CAC"/>
    <w:rsid w:val="00326ADE"/>
    <w:rsid w:val="00340F34"/>
    <w:rsid w:val="00355807"/>
    <w:rsid w:val="00374940"/>
    <w:rsid w:val="003770D8"/>
    <w:rsid w:val="00381301"/>
    <w:rsid w:val="0038646A"/>
    <w:rsid w:val="003C418A"/>
    <w:rsid w:val="003C5917"/>
    <w:rsid w:val="003F50FF"/>
    <w:rsid w:val="00406F13"/>
    <w:rsid w:val="00474FD8"/>
    <w:rsid w:val="00492DF1"/>
    <w:rsid w:val="004B49FC"/>
    <w:rsid w:val="004B6550"/>
    <w:rsid w:val="004C2DC4"/>
    <w:rsid w:val="004D323D"/>
    <w:rsid w:val="004F059F"/>
    <w:rsid w:val="004F583F"/>
    <w:rsid w:val="005134D5"/>
    <w:rsid w:val="00535889"/>
    <w:rsid w:val="005406C9"/>
    <w:rsid w:val="0055408C"/>
    <w:rsid w:val="005638CA"/>
    <w:rsid w:val="00597999"/>
    <w:rsid w:val="00620518"/>
    <w:rsid w:val="00627B91"/>
    <w:rsid w:val="00640339"/>
    <w:rsid w:val="00647C6C"/>
    <w:rsid w:val="00684D49"/>
    <w:rsid w:val="006D0A3B"/>
    <w:rsid w:val="006D0DC6"/>
    <w:rsid w:val="006E14BE"/>
    <w:rsid w:val="00732195"/>
    <w:rsid w:val="007367D9"/>
    <w:rsid w:val="00762DD3"/>
    <w:rsid w:val="0079478F"/>
    <w:rsid w:val="007B0A94"/>
    <w:rsid w:val="007B6BF4"/>
    <w:rsid w:val="007E0243"/>
    <w:rsid w:val="00824CF4"/>
    <w:rsid w:val="00845DDF"/>
    <w:rsid w:val="008A3B94"/>
    <w:rsid w:val="008D5406"/>
    <w:rsid w:val="008D59D2"/>
    <w:rsid w:val="008D6CAF"/>
    <w:rsid w:val="008F7B02"/>
    <w:rsid w:val="009069D2"/>
    <w:rsid w:val="00906B52"/>
    <w:rsid w:val="00922EE7"/>
    <w:rsid w:val="00924F4C"/>
    <w:rsid w:val="009326AB"/>
    <w:rsid w:val="009447A6"/>
    <w:rsid w:val="00956F94"/>
    <w:rsid w:val="00997720"/>
    <w:rsid w:val="009E3A4E"/>
    <w:rsid w:val="00A51A71"/>
    <w:rsid w:val="00A708B5"/>
    <w:rsid w:val="00AD5222"/>
    <w:rsid w:val="00AE765F"/>
    <w:rsid w:val="00B07516"/>
    <w:rsid w:val="00B17701"/>
    <w:rsid w:val="00B316EB"/>
    <w:rsid w:val="00B41E7A"/>
    <w:rsid w:val="00B62495"/>
    <w:rsid w:val="00B7005E"/>
    <w:rsid w:val="00B77518"/>
    <w:rsid w:val="00BD5F86"/>
    <w:rsid w:val="00C10786"/>
    <w:rsid w:val="00C341D7"/>
    <w:rsid w:val="00C76477"/>
    <w:rsid w:val="00CF5CF0"/>
    <w:rsid w:val="00D5515E"/>
    <w:rsid w:val="00D60B78"/>
    <w:rsid w:val="00D6698A"/>
    <w:rsid w:val="00E006D9"/>
    <w:rsid w:val="00E03128"/>
    <w:rsid w:val="00E210C3"/>
    <w:rsid w:val="00E229F9"/>
    <w:rsid w:val="00E5473F"/>
    <w:rsid w:val="00E54EBF"/>
    <w:rsid w:val="00EB141A"/>
    <w:rsid w:val="00EC1454"/>
    <w:rsid w:val="00EC37C6"/>
    <w:rsid w:val="00ED0A85"/>
    <w:rsid w:val="00F11D71"/>
    <w:rsid w:val="00F72C0F"/>
    <w:rsid w:val="00F744DD"/>
    <w:rsid w:val="00F83149"/>
    <w:rsid w:val="00F975FC"/>
    <w:rsid w:val="00FA1423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FC8C"/>
  <w15:docId w15:val="{FE4EDF46-17A6-4CB0-AD67-92A113C2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B9"/>
  </w:style>
  <w:style w:type="paragraph" w:styleId="Footer">
    <w:name w:val="footer"/>
    <w:basedOn w:val="Normal"/>
    <w:link w:val="FooterChar"/>
    <w:uiPriority w:val="99"/>
    <w:unhideWhenUsed/>
    <w:rsid w:val="00211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B9"/>
  </w:style>
  <w:style w:type="paragraph" w:styleId="ListParagraph">
    <w:name w:val="List Paragraph"/>
    <w:basedOn w:val="Normal"/>
    <w:uiPriority w:val="34"/>
    <w:qFormat/>
    <w:rsid w:val="00211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B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B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1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76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mpresourc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mpresourc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mpresourc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mpresource.org" TargetMode="External"/><Relationship Id="rId10" Type="http://schemas.openxmlformats.org/officeDocument/2006/relationships/hyperlink" Target="https://www.smpresource.org/Content/Medicare-Fraud-Prevention-Week/Social-Media-Kit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mpresou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6" ma:contentTypeDescription="Create a new document." ma:contentTypeScope="" ma:versionID="77a08425494037da47a94ff0950b991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d20239a216ae23b4611aaf8d857d400c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89F7-48DA-4CF3-B0AE-90F09634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CC99A-F708-4AE4-96CA-BCE16136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DA0ED-4335-4A24-A75C-F3F8EBFD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Orton</dc:creator>
  <cp:lastModifiedBy>Nicole Liebau</cp:lastModifiedBy>
  <cp:revision>3</cp:revision>
  <cp:lastPrinted>2024-03-06T19:06:00Z</cp:lastPrinted>
  <dcterms:created xsi:type="dcterms:W3CDTF">2024-03-06T19:06:00Z</dcterms:created>
  <dcterms:modified xsi:type="dcterms:W3CDTF">2024-03-06T19:07:00Z</dcterms:modified>
</cp:coreProperties>
</file>